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08" w:type="dxa"/>
        <w:tblCellMar>
          <w:left w:w="0" w:type="dxa"/>
          <w:right w:w="0" w:type="dxa"/>
        </w:tblCellMar>
        <w:tblLook w:val="0000" w:firstRow="0" w:lastRow="0" w:firstColumn="0" w:lastColumn="0" w:noHBand="0" w:noVBand="0"/>
      </w:tblPr>
      <w:tblGrid>
        <w:gridCol w:w="381"/>
        <w:gridCol w:w="9684"/>
      </w:tblGrid>
      <w:tr w:rsidR="00CF2299" w:rsidRPr="00321A82" w14:paraId="7CBA8AEF" w14:textId="77777777" w:rsidTr="00DB135F">
        <w:tc>
          <w:tcPr>
            <w:tcW w:w="381" w:type="dxa"/>
            <w:tcMar>
              <w:top w:w="0" w:type="dxa"/>
              <w:left w:w="108" w:type="dxa"/>
              <w:bottom w:w="0" w:type="dxa"/>
              <w:right w:w="108" w:type="dxa"/>
            </w:tcMar>
          </w:tcPr>
          <w:p w14:paraId="2E9E9EF1" w14:textId="77777777" w:rsidR="00CF2299" w:rsidRPr="00462453" w:rsidRDefault="00CF2299" w:rsidP="00DB135F">
            <w:pPr>
              <w:spacing w:after="0"/>
              <w:ind w:left="34" w:hanging="34"/>
              <w:rPr>
                <w:rFonts w:eastAsia="Times New Roman"/>
                <w:sz w:val="28"/>
                <w:szCs w:val="28"/>
                <w:lang w:val="kk-KZ" w:eastAsia="ru-RU"/>
              </w:rPr>
            </w:pPr>
          </w:p>
        </w:tc>
        <w:tc>
          <w:tcPr>
            <w:tcW w:w="9684" w:type="dxa"/>
            <w:tcMar>
              <w:top w:w="0" w:type="dxa"/>
              <w:left w:w="108" w:type="dxa"/>
              <w:bottom w:w="0" w:type="dxa"/>
              <w:right w:w="108" w:type="dxa"/>
            </w:tcMar>
          </w:tcPr>
          <w:tbl>
            <w:tblPr>
              <w:tblW w:w="9360" w:type="dxa"/>
              <w:tblInd w:w="108" w:type="dxa"/>
              <w:tblLook w:val="0000" w:firstRow="0" w:lastRow="0" w:firstColumn="0" w:lastColumn="0" w:noHBand="0" w:noVBand="0"/>
            </w:tblPr>
            <w:tblGrid>
              <w:gridCol w:w="9360"/>
            </w:tblGrid>
            <w:tr w:rsidR="00CF2299" w:rsidRPr="00321A82" w14:paraId="2B50E9E2" w14:textId="77777777" w:rsidTr="00DB135F">
              <w:tc>
                <w:tcPr>
                  <w:tcW w:w="9360" w:type="dxa"/>
                </w:tcPr>
                <w:p w14:paraId="16444557" w14:textId="77777777" w:rsidR="00CF2299" w:rsidRPr="00462453" w:rsidRDefault="00CF2299" w:rsidP="000472B2">
                  <w:pPr>
                    <w:pStyle w:val="msonormalmailrucssattributepostfix"/>
                    <w:shd w:val="clear" w:color="auto" w:fill="FFFFFF"/>
                    <w:spacing w:before="0" w:beforeAutospacing="0" w:after="0" w:afterAutospacing="0"/>
                    <w:ind w:left="5104" w:right="768"/>
                    <w:jc w:val="both"/>
                    <w:rPr>
                      <w:color w:val="000000"/>
                      <w:sz w:val="28"/>
                      <w:szCs w:val="28"/>
                    </w:rPr>
                  </w:pPr>
                  <w:r w:rsidRPr="00462453">
                    <w:rPr>
                      <w:color w:val="000000"/>
                      <w:sz w:val="28"/>
                      <w:szCs w:val="28"/>
                    </w:rPr>
                    <w:t>«Қазақстан Республикасы</w:t>
                  </w:r>
                </w:p>
                <w:p w14:paraId="5424E083" w14:textId="77777777" w:rsidR="00CF2299" w:rsidRPr="00462453" w:rsidRDefault="00CF2299" w:rsidP="000472B2">
                  <w:pPr>
                    <w:pStyle w:val="msonormalmailrucssattributepostfix"/>
                    <w:shd w:val="clear" w:color="auto" w:fill="FFFFFF"/>
                    <w:spacing w:before="0" w:beforeAutospacing="0" w:after="0" w:afterAutospacing="0"/>
                    <w:ind w:left="5104" w:right="768"/>
                    <w:jc w:val="both"/>
                    <w:rPr>
                      <w:color w:val="000000"/>
                      <w:sz w:val="28"/>
                      <w:szCs w:val="28"/>
                    </w:rPr>
                  </w:pPr>
                  <w:r w:rsidRPr="00462453">
                    <w:rPr>
                      <w:color w:val="000000"/>
                      <w:sz w:val="28"/>
                      <w:szCs w:val="28"/>
                    </w:rPr>
                    <w:t>Денсаулық сақтау министрлігі</w:t>
                  </w:r>
                </w:p>
                <w:p w14:paraId="25C5ED7D" w14:textId="77777777" w:rsidR="00CF2299" w:rsidRPr="00462453" w:rsidRDefault="00CF2299" w:rsidP="000472B2">
                  <w:pPr>
                    <w:pStyle w:val="msonormalmailrucssattributepostfix"/>
                    <w:shd w:val="clear" w:color="auto" w:fill="FFFFFF"/>
                    <w:spacing w:before="0" w:beforeAutospacing="0" w:after="0" w:afterAutospacing="0"/>
                    <w:ind w:left="5104" w:right="768"/>
                    <w:jc w:val="both"/>
                    <w:rPr>
                      <w:color w:val="000000"/>
                      <w:sz w:val="28"/>
                      <w:szCs w:val="28"/>
                      <w:lang w:val="kk-KZ"/>
                    </w:rPr>
                  </w:pPr>
                  <w:r w:rsidRPr="00462453">
                    <w:rPr>
                      <w:color w:val="000000"/>
                      <w:sz w:val="28"/>
                      <w:szCs w:val="28"/>
                      <w:lang w:val="kk-KZ"/>
                    </w:rPr>
                    <w:t xml:space="preserve">Медициналық және </w:t>
                  </w:r>
                </w:p>
                <w:p w14:paraId="35349D77" w14:textId="77777777" w:rsidR="00CF2299" w:rsidRPr="00462453" w:rsidRDefault="00CF2299" w:rsidP="000472B2">
                  <w:pPr>
                    <w:pStyle w:val="msonormalmailrucssattributepostfix"/>
                    <w:shd w:val="clear" w:color="auto" w:fill="FFFFFF"/>
                    <w:spacing w:before="0" w:beforeAutospacing="0" w:after="0" w:afterAutospacing="0"/>
                    <w:ind w:left="5104" w:right="768"/>
                    <w:jc w:val="both"/>
                    <w:rPr>
                      <w:color w:val="000000"/>
                      <w:sz w:val="28"/>
                      <w:szCs w:val="28"/>
                      <w:lang w:val="kk-KZ"/>
                    </w:rPr>
                  </w:pPr>
                  <w:r w:rsidRPr="00462453">
                    <w:rPr>
                      <w:color w:val="000000"/>
                      <w:sz w:val="28"/>
                      <w:szCs w:val="28"/>
                      <w:lang w:val="kk-KZ"/>
                    </w:rPr>
                    <w:t>фармацевтикалық бақылау</w:t>
                  </w:r>
                </w:p>
                <w:p w14:paraId="42BF3F59" w14:textId="77777777" w:rsidR="00321A82" w:rsidRDefault="00CF2299" w:rsidP="00321A82">
                  <w:pPr>
                    <w:pStyle w:val="msonormalmailrucssattributepostfix"/>
                    <w:shd w:val="clear" w:color="auto" w:fill="FFFFFF"/>
                    <w:spacing w:before="0" w:beforeAutospacing="0" w:after="0" w:afterAutospacing="0"/>
                    <w:ind w:left="5104" w:right="768"/>
                    <w:jc w:val="both"/>
                    <w:rPr>
                      <w:color w:val="000000"/>
                      <w:sz w:val="28"/>
                      <w:szCs w:val="28"/>
                      <w:lang w:val="kk-KZ"/>
                    </w:rPr>
                  </w:pPr>
                  <w:r w:rsidRPr="00462453">
                    <w:rPr>
                      <w:color w:val="000000"/>
                      <w:sz w:val="28"/>
                      <w:szCs w:val="28"/>
                      <w:lang w:val="kk-KZ"/>
                    </w:rPr>
                    <w:t>комитеті» РММ төрағасының</w:t>
                  </w:r>
                </w:p>
                <w:p w14:paraId="4E476F6C" w14:textId="0B15147A" w:rsidR="00321A82" w:rsidRPr="00321A82" w:rsidRDefault="00321A82" w:rsidP="00321A82">
                  <w:pPr>
                    <w:pStyle w:val="msonormalmailrucssattributepostfix"/>
                    <w:shd w:val="clear" w:color="auto" w:fill="FFFFFF"/>
                    <w:spacing w:before="0" w:beforeAutospacing="0" w:after="0" w:afterAutospacing="0"/>
                    <w:ind w:left="5104" w:right="768"/>
                    <w:jc w:val="both"/>
                    <w:rPr>
                      <w:color w:val="000000"/>
                      <w:sz w:val="28"/>
                      <w:szCs w:val="28"/>
                      <w:lang w:val="kk-KZ"/>
                    </w:rPr>
                  </w:pPr>
                  <w:r w:rsidRPr="00321A82">
                    <w:rPr>
                      <w:color w:val="000000"/>
                      <w:sz w:val="28"/>
                      <w:szCs w:val="28"/>
                      <w:lang w:val="kk-KZ"/>
                    </w:rPr>
                    <w:t>2024 ж. «15» 07</w:t>
                  </w:r>
                </w:p>
                <w:p w14:paraId="4450756E" w14:textId="258A6B49" w:rsidR="00CF2299" w:rsidRPr="00462453" w:rsidRDefault="00321A82" w:rsidP="00321A82">
                  <w:pPr>
                    <w:pStyle w:val="msonormalmailrucssattributepostfix"/>
                    <w:shd w:val="clear" w:color="auto" w:fill="FFFFFF"/>
                    <w:spacing w:before="0" w:beforeAutospacing="0" w:after="0" w:afterAutospacing="0"/>
                    <w:ind w:left="5104" w:right="768"/>
                    <w:jc w:val="both"/>
                    <w:rPr>
                      <w:color w:val="000000"/>
                      <w:sz w:val="28"/>
                      <w:szCs w:val="28"/>
                    </w:rPr>
                  </w:pPr>
                  <w:r w:rsidRPr="00321A82">
                    <w:rPr>
                      <w:color w:val="000000"/>
                      <w:sz w:val="28"/>
                      <w:szCs w:val="28"/>
                      <w:lang w:val="kk-KZ"/>
                    </w:rPr>
                    <w:t>№N076868</w:t>
                  </w:r>
                  <w:r w:rsidR="00CF2299" w:rsidRPr="00462453">
                    <w:rPr>
                      <w:color w:val="000000"/>
                      <w:sz w:val="28"/>
                      <w:szCs w:val="28"/>
                    </w:rPr>
                    <w:t xml:space="preserve"> бұйрығымен</w:t>
                  </w:r>
                </w:p>
                <w:p w14:paraId="5DB5DE4B" w14:textId="77777777" w:rsidR="00727B92" w:rsidRPr="00462453" w:rsidRDefault="00CF2299" w:rsidP="000472B2">
                  <w:pPr>
                    <w:pStyle w:val="msonormalmailrucssattributepostfix"/>
                    <w:shd w:val="clear" w:color="auto" w:fill="FFFFFF"/>
                    <w:spacing w:before="0" w:beforeAutospacing="0" w:after="0" w:afterAutospacing="0"/>
                    <w:ind w:left="5104" w:right="768"/>
                    <w:jc w:val="both"/>
                    <w:rPr>
                      <w:b/>
                      <w:color w:val="000000"/>
                      <w:sz w:val="28"/>
                      <w:szCs w:val="28"/>
                    </w:rPr>
                  </w:pPr>
                  <w:r w:rsidRPr="00462453">
                    <w:rPr>
                      <w:b/>
                      <w:color w:val="000000"/>
                      <w:sz w:val="28"/>
                      <w:szCs w:val="28"/>
                    </w:rPr>
                    <w:t>БЕКІТІЛГЕН</w:t>
                  </w:r>
                </w:p>
                <w:p w14:paraId="251DBB37" w14:textId="77777777" w:rsidR="00727B92" w:rsidRPr="00462453" w:rsidRDefault="00727B92" w:rsidP="00727B92">
                  <w:pPr>
                    <w:pStyle w:val="msonormalmailrucssattributepostfix"/>
                    <w:shd w:val="clear" w:color="auto" w:fill="FFFFFF"/>
                    <w:spacing w:before="0" w:beforeAutospacing="0" w:after="0" w:afterAutospacing="0"/>
                    <w:ind w:right="768"/>
                    <w:jc w:val="right"/>
                    <w:rPr>
                      <w:color w:val="000000"/>
                      <w:sz w:val="28"/>
                      <w:szCs w:val="28"/>
                    </w:rPr>
                  </w:pPr>
                </w:p>
                <w:p w14:paraId="00A3E9E7" w14:textId="77777777" w:rsidR="00CF2299" w:rsidRPr="00462453" w:rsidRDefault="00727B92" w:rsidP="00727B92">
                  <w:pPr>
                    <w:spacing w:after="0"/>
                    <w:ind w:left="-566"/>
                    <w:jc w:val="center"/>
                    <w:rPr>
                      <w:sz w:val="28"/>
                      <w:szCs w:val="28"/>
                      <w:lang w:val="kk-KZ"/>
                    </w:rPr>
                  </w:pPr>
                  <w:r w:rsidRPr="00462453">
                    <w:rPr>
                      <w:rFonts w:ascii="Times New Roman" w:hAnsi="Times New Roman"/>
                      <w:b/>
                      <w:sz w:val="28"/>
                      <w:szCs w:val="28"/>
                      <w:lang w:val="kk-KZ"/>
                    </w:rPr>
                    <w:t>ДӘРІЛІК ПРЕПАРАТТЫҢ ЖАЛПЫ СИПАТТАМАСЫ</w:t>
                  </w:r>
                </w:p>
              </w:tc>
            </w:tr>
          </w:tbl>
          <w:p w14:paraId="5A2947F6" w14:textId="77777777" w:rsidR="00CF2299" w:rsidRPr="00462453" w:rsidRDefault="00CF2299" w:rsidP="00DB135F">
            <w:pPr>
              <w:spacing w:after="0"/>
              <w:rPr>
                <w:rFonts w:eastAsia="Times New Roman"/>
                <w:sz w:val="28"/>
                <w:szCs w:val="28"/>
                <w:lang w:val="kk-KZ" w:eastAsia="ru-RU"/>
              </w:rPr>
            </w:pPr>
          </w:p>
        </w:tc>
      </w:tr>
    </w:tbl>
    <w:p w14:paraId="1B70DDD3" w14:textId="77777777" w:rsidR="007126C9" w:rsidRPr="00462453" w:rsidRDefault="007126C9" w:rsidP="0038529B">
      <w:pPr>
        <w:pStyle w:val="BackPanelText"/>
        <w:spacing w:after="0"/>
        <w:rPr>
          <w:b/>
          <w:sz w:val="28"/>
          <w:szCs w:val="28"/>
          <w:lang w:val="kk-KZ" w:eastAsia="ru-RU"/>
        </w:rPr>
      </w:pPr>
      <w:bookmarkStart w:id="0" w:name="_Hlk30752470"/>
    </w:p>
    <w:p w14:paraId="53FAA9D0" w14:textId="77777777" w:rsidR="0038529B" w:rsidRPr="00462453" w:rsidRDefault="0038529B" w:rsidP="0038529B">
      <w:pPr>
        <w:pStyle w:val="BackPanelText"/>
        <w:spacing w:after="0"/>
        <w:rPr>
          <w:sz w:val="28"/>
          <w:szCs w:val="28"/>
          <w:lang w:val="kk-KZ" w:eastAsia="ru-RU"/>
        </w:rPr>
      </w:pPr>
      <w:r w:rsidRPr="00462453">
        <w:rPr>
          <w:b/>
          <w:sz w:val="28"/>
          <w:szCs w:val="28"/>
          <w:lang w:val="kk-KZ" w:eastAsia="ru-RU"/>
        </w:rPr>
        <w:t>1. ДӘРІЛІК ПРЕПАРАТТЫҢ АТАУЫ</w:t>
      </w:r>
      <w:r w:rsidRPr="00462453">
        <w:rPr>
          <w:bCs/>
          <w:sz w:val="28"/>
          <w:szCs w:val="28"/>
          <w:lang w:val="kk-KZ" w:bidi="hi-IN"/>
        </w:rPr>
        <w:t xml:space="preserve"> </w:t>
      </w:r>
      <w:r w:rsidRPr="00462453">
        <w:rPr>
          <w:sz w:val="28"/>
          <w:szCs w:val="28"/>
          <w:lang w:val="kk-KZ" w:bidi="hi-IN"/>
        </w:rPr>
        <w:t xml:space="preserve"> </w:t>
      </w:r>
    </w:p>
    <w:p w14:paraId="52517950" w14:textId="77777777" w:rsidR="00036F60" w:rsidRPr="00462453" w:rsidRDefault="00635827" w:rsidP="00AE31A4">
      <w:pPr>
        <w:autoSpaceDE w:val="0"/>
        <w:autoSpaceDN w:val="0"/>
        <w:spacing w:after="0" w:line="240" w:lineRule="auto"/>
        <w:jc w:val="both"/>
        <w:rPr>
          <w:rFonts w:ascii="Times New Roman" w:eastAsia="Times New Roman" w:hAnsi="Times New Roman"/>
          <w:sz w:val="28"/>
          <w:szCs w:val="28"/>
          <w:lang w:val="kk-KZ" w:eastAsia="ru-RU"/>
        </w:rPr>
      </w:pPr>
      <w:r w:rsidRPr="00462453">
        <w:rPr>
          <w:rFonts w:ascii="Times New Roman" w:hAnsi="Times New Roman"/>
          <w:sz w:val="28"/>
          <w:szCs w:val="28"/>
          <w:lang w:val="kk-KZ"/>
        </w:rPr>
        <w:t>Ферро Витале</w:t>
      </w:r>
      <w:r w:rsidR="00036F60" w:rsidRPr="00462453">
        <w:rPr>
          <w:rFonts w:ascii="Times New Roman" w:hAnsi="Times New Roman"/>
          <w:sz w:val="28"/>
          <w:szCs w:val="28"/>
          <w:lang w:val="kk-KZ"/>
        </w:rPr>
        <w:t>,</w:t>
      </w:r>
      <w:r w:rsidR="00EC4DEE" w:rsidRPr="00462453">
        <w:rPr>
          <w:rFonts w:ascii="Times New Roman" w:hAnsi="Times New Roman"/>
          <w:sz w:val="28"/>
          <w:szCs w:val="28"/>
          <w:lang w:val="kk-KZ"/>
        </w:rPr>
        <w:t xml:space="preserve"> </w:t>
      </w:r>
      <w:r w:rsidR="00EC4DEE" w:rsidRPr="00462453">
        <w:rPr>
          <w:rFonts w:ascii="Times New Roman" w:eastAsia="Times New Roman" w:hAnsi="Times New Roman"/>
          <w:sz w:val="28"/>
          <w:szCs w:val="28"/>
          <w:lang w:val="kk-KZ" w:eastAsia="ru-RU"/>
        </w:rPr>
        <w:t>20 мг/мл, 5 мл,</w:t>
      </w:r>
      <w:r w:rsidR="00036F60" w:rsidRPr="00462453">
        <w:rPr>
          <w:rFonts w:ascii="Times New Roman" w:eastAsia="Times New Roman" w:hAnsi="Times New Roman"/>
          <w:sz w:val="28"/>
          <w:szCs w:val="28"/>
          <w:lang w:val="kk-KZ" w:eastAsia="ru-RU"/>
        </w:rPr>
        <w:t xml:space="preserve"> </w:t>
      </w:r>
      <w:r w:rsidR="00702A27" w:rsidRPr="00462453">
        <w:rPr>
          <w:rFonts w:ascii="Times New Roman" w:eastAsia="Times New Roman" w:hAnsi="Times New Roman"/>
          <w:sz w:val="28"/>
          <w:szCs w:val="28"/>
          <w:lang w:val="kk-KZ" w:eastAsia="ru-RU"/>
        </w:rPr>
        <w:t xml:space="preserve">вена ішіне енгізуге арналған </w:t>
      </w:r>
      <w:r w:rsidR="008374D9" w:rsidRPr="00462453">
        <w:rPr>
          <w:rFonts w:ascii="Times New Roman" w:eastAsia="Times New Roman" w:hAnsi="Times New Roman"/>
          <w:sz w:val="28"/>
          <w:szCs w:val="28"/>
          <w:lang w:val="kk-KZ" w:eastAsia="ru-RU"/>
        </w:rPr>
        <w:t>ерітінді</w:t>
      </w:r>
    </w:p>
    <w:p w14:paraId="1AA7C95B" w14:textId="77777777" w:rsidR="009D3875" w:rsidRPr="00462453" w:rsidRDefault="009D3875" w:rsidP="00AE31A4">
      <w:pPr>
        <w:autoSpaceDE w:val="0"/>
        <w:autoSpaceDN w:val="0"/>
        <w:spacing w:after="0" w:line="240" w:lineRule="auto"/>
        <w:jc w:val="both"/>
        <w:rPr>
          <w:rFonts w:ascii="Times New Roman" w:eastAsia="Times New Roman" w:hAnsi="Times New Roman"/>
          <w:sz w:val="28"/>
          <w:szCs w:val="28"/>
          <w:lang w:val="kk-KZ" w:eastAsia="ru-RU"/>
        </w:rPr>
      </w:pPr>
    </w:p>
    <w:p w14:paraId="31E472FD" w14:textId="77777777" w:rsidR="00106CDE" w:rsidRPr="00462453" w:rsidRDefault="00106CDE" w:rsidP="00106CDE">
      <w:pPr>
        <w:spacing w:after="0" w:line="240" w:lineRule="auto"/>
        <w:jc w:val="both"/>
        <w:rPr>
          <w:rFonts w:ascii="Times New Roman" w:hAnsi="Times New Roman"/>
          <w:sz w:val="28"/>
          <w:szCs w:val="28"/>
          <w:lang w:val="kk-KZ"/>
        </w:rPr>
      </w:pPr>
      <w:bookmarkStart w:id="1" w:name="OCRUncertain022"/>
      <w:bookmarkEnd w:id="0"/>
      <w:r w:rsidRPr="00462453">
        <w:rPr>
          <w:rFonts w:ascii="Times New Roman" w:eastAsia="Times New Roman" w:hAnsi="Times New Roman"/>
          <w:b/>
          <w:sz w:val="28"/>
          <w:szCs w:val="28"/>
          <w:lang w:val="kk-KZ" w:eastAsia="ru-RU"/>
        </w:rPr>
        <w:t>2. САПАЛЫҚ ЖӘНЕ САНДЫҚ ҚҰРАМЫ</w:t>
      </w:r>
    </w:p>
    <w:p w14:paraId="241C1FF7" w14:textId="77777777" w:rsidR="00106CDE" w:rsidRPr="00462453" w:rsidRDefault="00106CDE" w:rsidP="00106CDE">
      <w:pPr>
        <w:widowControl w:val="0"/>
        <w:autoSpaceDE w:val="0"/>
        <w:autoSpaceDN w:val="0"/>
        <w:spacing w:after="0" w:line="240" w:lineRule="auto"/>
        <w:ind w:left="2977" w:hanging="2977"/>
        <w:jc w:val="both"/>
        <w:rPr>
          <w:rFonts w:ascii="Times New Roman" w:eastAsia="TimesNewRomanPSMT" w:hAnsi="Times New Roman"/>
          <w:b/>
          <w:bCs/>
          <w:sz w:val="28"/>
          <w:szCs w:val="28"/>
          <w:lang w:val="kk-KZ"/>
        </w:rPr>
      </w:pPr>
      <w:r w:rsidRPr="00462453">
        <w:rPr>
          <w:rFonts w:ascii="Times New Roman" w:eastAsia="TimesNewRomanPSMT" w:hAnsi="Times New Roman"/>
          <w:b/>
          <w:bCs/>
          <w:sz w:val="28"/>
          <w:szCs w:val="28"/>
          <w:lang w:val="kk-KZ"/>
        </w:rPr>
        <w:t>2.1. Жалпы сипаттамасы</w:t>
      </w:r>
    </w:p>
    <w:p w14:paraId="66030837" w14:textId="77777777" w:rsidR="00036F60" w:rsidRPr="00462453" w:rsidRDefault="00106CDE" w:rsidP="00AE31A4">
      <w:pPr>
        <w:widowControl w:val="0"/>
        <w:autoSpaceDE w:val="0"/>
        <w:autoSpaceDN w:val="0"/>
        <w:spacing w:after="0" w:line="240" w:lineRule="auto"/>
        <w:ind w:left="2977" w:hanging="2977"/>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Темір</w:t>
      </w:r>
      <w:r w:rsidR="00036F60" w:rsidRPr="00462453">
        <w:rPr>
          <w:rFonts w:ascii="Times New Roman" w:eastAsia="Times New Roman" w:hAnsi="Times New Roman"/>
          <w:bCs/>
          <w:sz w:val="28"/>
          <w:szCs w:val="28"/>
          <w:lang w:val="kk-KZ" w:eastAsia="ru-RU"/>
        </w:rPr>
        <w:t xml:space="preserve"> (III) </w:t>
      </w:r>
    </w:p>
    <w:p w14:paraId="1D5F1CBF" w14:textId="77777777" w:rsidR="001A0749" w:rsidRPr="00462453" w:rsidRDefault="001A0749" w:rsidP="001A0749">
      <w:pPr>
        <w:pStyle w:val="afc"/>
        <w:contextualSpacing/>
        <w:jc w:val="both"/>
        <w:rPr>
          <w:rFonts w:ascii="Times New Roman" w:hAnsi="Times New Roman"/>
          <w:b/>
          <w:bCs/>
          <w:sz w:val="28"/>
          <w:szCs w:val="28"/>
          <w:lang w:val="kk-KZ" w:eastAsia="x-none"/>
        </w:rPr>
      </w:pPr>
      <w:r w:rsidRPr="00462453">
        <w:rPr>
          <w:rFonts w:ascii="Times New Roman" w:hAnsi="Times New Roman"/>
          <w:b/>
          <w:bCs/>
          <w:sz w:val="28"/>
          <w:szCs w:val="28"/>
          <w:lang w:val="kk-KZ" w:eastAsia="x-none"/>
        </w:rPr>
        <w:t>2.2. Сапалық және сандық құрамы</w:t>
      </w:r>
    </w:p>
    <w:p w14:paraId="64DE7B0A" w14:textId="77777777" w:rsidR="001A0749" w:rsidRPr="00462453" w:rsidRDefault="00C41D52" w:rsidP="001A0749">
      <w:pPr>
        <w:pStyle w:val="afc"/>
        <w:ind w:right="282"/>
        <w:rPr>
          <w:rFonts w:ascii="Times New Roman" w:hAnsi="Times New Roman"/>
          <w:color w:val="000000"/>
          <w:sz w:val="28"/>
          <w:szCs w:val="28"/>
        </w:rPr>
      </w:pPr>
      <w:r w:rsidRPr="00462453">
        <w:rPr>
          <w:rFonts w:ascii="Times New Roman" w:hAnsi="Times New Roman"/>
          <w:color w:val="000000"/>
          <w:sz w:val="28"/>
          <w:szCs w:val="28"/>
          <w:lang w:val="kk-KZ"/>
        </w:rPr>
        <w:t>1 мл</w:t>
      </w:r>
      <w:r w:rsidR="008374D9" w:rsidRPr="00462453">
        <w:rPr>
          <w:rFonts w:ascii="Times New Roman" w:hAnsi="Times New Roman"/>
          <w:color w:val="000000"/>
          <w:sz w:val="28"/>
          <w:szCs w:val="28"/>
          <w:lang w:val="kk-KZ"/>
        </w:rPr>
        <w:t xml:space="preserve"> препараттың құрамында</w:t>
      </w:r>
    </w:p>
    <w:p w14:paraId="46231C8D" w14:textId="77777777" w:rsidR="00036F60" w:rsidRPr="00321A82" w:rsidRDefault="001A0749" w:rsidP="00AE31A4">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i/>
          <w:sz w:val="28"/>
          <w:szCs w:val="28"/>
          <w:lang w:val="kk-KZ" w:eastAsia="ru-RU"/>
        </w:rPr>
        <w:t>белсенді зат</w:t>
      </w:r>
      <w:r w:rsidR="00036F60" w:rsidRPr="00321A82">
        <w:rPr>
          <w:rFonts w:ascii="Times New Roman" w:eastAsia="Times New Roman" w:hAnsi="Times New Roman"/>
          <w:bCs/>
          <w:i/>
          <w:sz w:val="28"/>
          <w:szCs w:val="28"/>
          <w:lang w:val="kk-KZ" w:eastAsia="ru-RU"/>
        </w:rPr>
        <w:t xml:space="preserve"> – </w:t>
      </w:r>
      <w:r w:rsidR="00402A9F" w:rsidRPr="00402A9F">
        <w:rPr>
          <w:rFonts w:ascii="Times New Roman" w:eastAsia="Times New Roman" w:hAnsi="Times New Roman"/>
          <w:bCs/>
          <w:sz w:val="28"/>
          <w:szCs w:val="28"/>
          <w:lang w:val="kk-KZ" w:eastAsia="ru-RU"/>
        </w:rPr>
        <w:t>темір сахарозасы 20.0 мг темірге (ІІІ) баламалы</w:t>
      </w:r>
    </w:p>
    <w:p w14:paraId="4C0B38F8" w14:textId="77777777" w:rsidR="000F2036" w:rsidRPr="00321A82" w:rsidRDefault="008374D9" w:rsidP="000F2036">
      <w:pPr>
        <w:pStyle w:val="afc"/>
        <w:contextualSpacing/>
        <w:jc w:val="both"/>
        <w:rPr>
          <w:rFonts w:ascii="Times New Roman" w:hAnsi="Times New Roman"/>
          <w:sz w:val="28"/>
          <w:szCs w:val="28"/>
          <w:lang w:val="kk-KZ"/>
        </w:rPr>
      </w:pPr>
      <w:r w:rsidRPr="00321A82">
        <w:rPr>
          <w:rFonts w:ascii="Times New Roman" w:hAnsi="Times New Roman"/>
          <w:sz w:val="28"/>
          <w:szCs w:val="28"/>
          <w:lang w:val="kk-KZ"/>
        </w:rPr>
        <w:t xml:space="preserve">Дәрілік </w:t>
      </w:r>
      <w:r w:rsidRPr="00462453">
        <w:rPr>
          <w:rFonts w:ascii="Times New Roman" w:hAnsi="Times New Roman"/>
          <w:sz w:val="28"/>
          <w:szCs w:val="28"/>
        </w:rPr>
        <w:t>препарат</w:t>
      </w:r>
      <w:r w:rsidR="000F2036" w:rsidRPr="00321A82">
        <w:rPr>
          <w:rFonts w:ascii="Times New Roman" w:hAnsi="Times New Roman"/>
          <w:sz w:val="28"/>
          <w:szCs w:val="28"/>
          <w:lang w:val="kk-KZ"/>
        </w:rPr>
        <w:t xml:space="preserve">тың құрамында бар екендігін ескеру керек қосымша заттар: </w:t>
      </w:r>
      <w:r w:rsidR="000F2036" w:rsidRPr="00462453">
        <w:rPr>
          <w:rFonts w:ascii="Times New Roman" w:hAnsi="Times New Roman"/>
          <w:sz w:val="28"/>
          <w:szCs w:val="28"/>
        </w:rPr>
        <w:t>натри</w:t>
      </w:r>
      <w:r w:rsidR="000F2036" w:rsidRPr="00462453">
        <w:rPr>
          <w:rFonts w:ascii="Times New Roman" w:hAnsi="Times New Roman"/>
          <w:sz w:val="28"/>
          <w:szCs w:val="28"/>
          <w:lang w:val="kk-KZ"/>
        </w:rPr>
        <w:t>й</w:t>
      </w:r>
      <w:r w:rsidR="000F2036" w:rsidRPr="00462453">
        <w:rPr>
          <w:rFonts w:ascii="Times New Roman" w:hAnsi="Times New Roman"/>
          <w:sz w:val="28"/>
          <w:szCs w:val="28"/>
        </w:rPr>
        <w:t xml:space="preserve"> гидроксиді</w:t>
      </w:r>
      <w:r w:rsidR="00205544" w:rsidRPr="00321A82">
        <w:rPr>
          <w:rFonts w:ascii="Times New Roman" w:hAnsi="Times New Roman"/>
          <w:sz w:val="28"/>
          <w:szCs w:val="28"/>
          <w:lang w:val="kk-KZ"/>
        </w:rPr>
        <w:t>.</w:t>
      </w:r>
    </w:p>
    <w:p w14:paraId="65956393" w14:textId="77777777" w:rsidR="00BB5008" w:rsidRPr="00462453" w:rsidRDefault="000F2036" w:rsidP="000F2036">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 xml:space="preserve">Қосымша заттардың толық тізімін </w:t>
      </w:r>
      <w:r w:rsidRPr="00321A82">
        <w:rPr>
          <w:rFonts w:ascii="Times New Roman" w:hAnsi="Times New Roman"/>
          <w:color w:val="000000"/>
          <w:sz w:val="28"/>
          <w:szCs w:val="28"/>
          <w:lang w:val="kk-KZ"/>
        </w:rPr>
        <w:t>6.1</w:t>
      </w:r>
      <w:r w:rsidRPr="00462453">
        <w:rPr>
          <w:rFonts w:ascii="Times New Roman" w:hAnsi="Times New Roman"/>
          <w:color w:val="000000"/>
          <w:sz w:val="28"/>
          <w:szCs w:val="28"/>
          <w:lang w:val="kk-KZ"/>
        </w:rPr>
        <w:t xml:space="preserve"> </w:t>
      </w:r>
      <w:r w:rsidR="008374D9" w:rsidRPr="00462453">
        <w:rPr>
          <w:rFonts w:ascii="Times New Roman" w:hAnsi="Times New Roman"/>
          <w:color w:val="000000"/>
          <w:sz w:val="28"/>
          <w:szCs w:val="28"/>
          <w:lang w:val="kk-KZ"/>
        </w:rPr>
        <w:t>тармағынан</w:t>
      </w:r>
      <w:r w:rsidRPr="00462453">
        <w:rPr>
          <w:rFonts w:ascii="Times New Roman" w:hAnsi="Times New Roman"/>
          <w:color w:val="000000"/>
          <w:sz w:val="28"/>
          <w:szCs w:val="28"/>
          <w:lang w:val="kk-KZ"/>
        </w:rPr>
        <w:t xml:space="preserve"> қараңыз. </w:t>
      </w:r>
    </w:p>
    <w:p w14:paraId="2F19E44E" w14:textId="77777777" w:rsidR="00D9277E" w:rsidRPr="00321A82" w:rsidRDefault="00D9277E" w:rsidP="000F2036">
      <w:pPr>
        <w:spacing w:after="0" w:line="240" w:lineRule="auto"/>
        <w:jc w:val="both"/>
        <w:rPr>
          <w:rFonts w:ascii="Times New Roman" w:hAnsi="Times New Roman"/>
          <w:sz w:val="28"/>
          <w:szCs w:val="28"/>
          <w:lang w:val="kk-KZ"/>
        </w:rPr>
      </w:pPr>
    </w:p>
    <w:p w14:paraId="0F585F61" w14:textId="77777777" w:rsidR="000F2036" w:rsidRPr="00462453" w:rsidRDefault="000F2036" w:rsidP="000F2036">
      <w:pPr>
        <w:spacing w:after="0" w:line="240" w:lineRule="auto"/>
        <w:contextualSpacing/>
        <w:jc w:val="both"/>
        <w:rPr>
          <w:rFonts w:ascii="Times New Roman" w:eastAsia="Times New Roman" w:hAnsi="Times New Roman"/>
          <w:b/>
          <w:bCs/>
          <w:snapToGrid w:val="0"/>
          <w:sz w:val="28"/>
          <w:szCs w:val="28"/>
          <w:lang w:val="kk-KZ" w:eastAsia="ru-RU"/>
        </w:rPr>
      </w:pPr>
      <w:r w:rsidRPr="00321A82">
        <w:rPr>
          <w:rFonts w:ascii="Times New Roman" w:eastAsia="Times New Roman" w:hAnsi="Times New Roman"/>
          <w:b/>
          <w:sz w:val="28"/>
          <w:szCs w:val="28"/>
          <w:lang w:val="kk-KZ" w:eastAsia="ru-RU"/>
        </w:rPr>
        <w:t xml:space="preserve">3. </w:t>
      </w:r>
      <w:r w:rsidRPr="00462453">
        <w:rPr>
          <w:rFonts w:ascii="Times New Roman" w:eastAsia="Times New Roman" w:hAnsi="Times New Roman"/>
          <w:b/>
          <w:sz w:val="28"/>
          <w:szCs w:val="28"/>
          <w:lang w:val="kk-KZ" w:eastAsia="ru-RU"/>
        </w:rPr>
        <w:t xml:space="preserve">ДӘРІЛІК ТҮРІ </w:t>
      </w:r>
    </w:p>
    <w:p w14:paraId="4C4FB3F3" w14:textId="77777777" w:rsidR="00B7231F" w:rsidRPr="00462453" w:rsidRDefault="00702A27" w:rsidP="00AE31A4">
      <w:pPr>
        <w:pStyle w:val="Default"/>
        <w:jc w:val="both"/>
        <w:rPr>
          <w:sz w:val="28"/>
          <w:szCs w:val="28"/>
          <w:lang w:val="kk-KZ" w:eastAsia="ru-RU"/>
        </w:rPr>
      </w:pPr>
      <w:r w:rsidRPr="00462453">
        <w:rPr>
          <w:sz w:val="28"/>
          <w:szCs w:val="28"/>
          <w:lang w:val="kk-KZ" w:eastAsia="ru-RU"/>
        </w:rPr>
        <w:t>Вена ішіне енгізуге арналған</w:t>
      </w:r>
      <w:r w:rsidR="00036F60" w:rsidRPr="00462453">
        <w:rPr>
          <w:sz w:val="28"/>
          <w:szCs w:val="28"/>
          <w:lang w:val="kk-KZ" w:eastAsia="ru-RU"/>
        </w:rPr>
        <w:t xml:space="preserve"> </w:t>
      </w:r>
      <w:r w:rsidRPr="00462453">
        <w:rPr>
          <w:sz w:val="28"/>
          <w:szCs w:val="28"/>
          <w:lang w:val="kk-KZ" w:eastAsia="ru-RU"/>
        </w:rPr>
        <w:t>ерітінді</w:t>
      </w:r>
      <w:r w:rsidR="008374D9" w:rsidRPr="00462453">
        <w:rPr>
          <w:sz w:val="28"/>
          <w:szCs w:val="28"/>
          <w:lang w:val="kk-KZ" w:eastAsia="ru-RU"/>
        </w:rPr>
        <w:t>.</w:t>
      </w:r>
    </w:p>
    <w:p w14:paraId="28B75575" w14:textId="77777777" w:rsidR="00036F60" w:rsidRPr="00462453" w:rsidRDefault="00702A27" w:rsidP="00AE31A4">
      <w:pPr>
        <w:pStyle w:val="Default"/>
        <w:jc w:val="both"/>
        <w:rPr>
          <w:bCs/>
          <w:snapToGrid w:val="0"/>
          <w:sz w:val="28"/>
          <w:szCs w:val="28"/>
          <w:lang w:val="kk-KZ" w:eastAsia="ru-RU"/>
        </w:rPr>
      </w:pPr>
      <w:r w:rsidRPr="00462453">
        <w:rPr>
          <w:bCs/>
          <w:snapToGrid w:val="0"/>
          <w:sz w:val="28"/>
          <w:szCs w:val="28"/>
          <w:lang w:val="kk-KZ" w:eastAsia="ru-RU"/>
        </w:rPr>
        <w:t>Сулы коллоидты қоңыр ерітінді.</w:t>
      </w:r>
    </w:p>
    <w:p w14:paraId="1C563DBA" w14:textId="77777777" w:rsidR="005313FF" w:rsidRPr="00462453" w:rsidRDefault="005313FF" w:rsidP="00AE31A4">
      <w:pPr>
        <w:pStyle w:val="Default"/>
        <w:jc w:val="both"/>
        <w:rPr>
          <w:b/>
          <w:bCs/>
          <w:snapToGrid w:val="0"/>
          <w:sz w:val="28"/>
          <w:szCs w:val="28"/>
          <w:lang w:val="kk-KZ" w:eastAsia="ru-RU"/>
        </w:rPr>
      </w:pPr>
    </w:p>
    <w:bookmarkEnd w:id="1"/>
    <w:p w14:paraId="338AC257" w14:textId="77777777" w:rsidR="00DE5831" w:rsidRPr="00462453" w:rsidRDefault="00DE5831" w:rsidP="00DE5831">
      <w:pPr>
        <w:spacing w:after="0" w:line="240" w:lineRule="auto"/>
        <w:jc w:val="both"/>
        <w:rPr>
          <w:rFonts w:ascii="Times New Roman" w:eastAsia="Times New Roman" w:hAnsi="Times New Roman"/>
          <w:b/>
          <w:sz w:val="28"/>
          <w:szCs w:val="28"/>
          <w:lang w:val="kk-KZ" w:eastAsia="ru-RU"/>
        </w:rPr>
      </w:pPr>
      <w:r w:rsidRPr="00462453">
        <w:rPr>
          <w:rFonts w:ascii="Times New Roman" w:eastAsia="Times New Roman" w:hAnsi="Times New Roman"/>
          <w:b/>
          <w:sz w:val="28"/>
          <w:szCs w:val="28"/>
          <w:lang w:val="kk-KZ" w:eastAsia="ru-RU"/>
        </w:rPr>
        <w:t>4. КЛИНИКАЛЫҚ ДЕРЕКТЕРІ</w:t>
      </w:r>
    </w:p>
    <w:p w14:paraId="6D4E5F2A" w14:textId="77777777" w:rsidR="00DE5831" w:rsidRPr="00462453" w:rsidRDefault="00DE5831" w:rsidP="00DE5831">
      <w:pPr>
        <w:spacing w:after="0" w:line="240" w:lineRule="auto"/>
        <w:jc w:val="both"/>
        <w:rPr>
          <w:rFonts w:ascii="Times New Roman" w:hAnsi="Times New Roman"/>
          <w:sz w:val="28"/>
          <w:szCs w:val="28"/>
          <w:lang w:val="kk-KZ"/>
        </w:rPr>
      </w:pPr>
      <w:r w:rsidRPr="00462453">
        <w:rPr>
          <w:rFonts w:ascii="Times New Roman" w:eastAsia="Times New Roman" w:hAnsi="Times New Roman"/>
          <w:b/>
          <w:bCs/>
          <w:sz w:val="28"/>
          <w:szCs w:val="28"/>
          <w:lang w:val="kk-KZ" w:eastAsia="ru-RU"/>
        </w:rPr>
        <w:t xml:space="preserve">4.1. Қолданылуы </w:t>
      </w:r>
    </w:p>
    <w:p w14:paraId="72A5CD1C" w14:textId="77777777" w:rsidR="007A7064" w:rsidRPr="00462453" w:rsidRDefault="007A7064" w:rsidP="007A7064">
      <w:pPr>
        <w:tabs>
          <w:tab w:val="left" w:pos="8931"/>
        </w:tabs>
        <w:spacing w:after="0" w:line="240" w:lineRule="auto"/>
        <w:jc w:val="both"/>
        <w:rPr>
          <w:rFonts w:ascii="Times New Roman" w:hAnsi="Times New Roman"/>
          <w:sz w:val="28"/>
          <w:szCs w:val="28"/>
          <w:lang w:val="kk-KZ"/>
        </w:rPr>
      </w:pPr>
      <w:bookmarkStart w:id="2" w:name="2175220274"/>
      <w:r w:rsidRPr="00462453">
        <w:rPr>
          <w:rFonts w:ascii="Times New Roman" w:hAnsi="Times New Roman"/>
          <w:sz w:val="28"/>
          <w:szCs w:val="28"/>
          <w:lang w:val="kk-KZ"/>
        </w:rPr>
        <w:t>Ферро Витале препараты келесі жағдайларда темір тапшылығы анемиясын емдеу үшін қолданылады:</w:t>
      </w:r>
    </w:p>
    <w:p w14:paraId="5DBA98F1" w14:textId="77777777" w:rsidR="007A7064" w:rsidRPr="00462453" w:rsidRDefault="007A7064" w:rsidP="007A7064">
      <w:pPr>
        <w:tabs>
          <w:tab w:val="left" w:pos="8931"/>
        </w:tabs>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 гемодиализде, диализ алдында немесе перитонеалды диализдегі созылмалы бүйрек жеткіліксіздігі бар пациенттерде анемияны емдеу үшін, темірді пероральді препараттармен емдеу жеткіліксіз болғанда немесе көтерімділігі жақсы болмаған кезде;</w:t>
      </w:r>
    </w:p>
    <w:p w14:paraId="5A8A336F" w14:textId="77777777" w:rsidR="007A7064" w:rsidRPr="00462453" w:rsidRDefault="007A7064" w:rsidP="007A7064">
      <w:pPr>
        <w:tabs>
          <w:tab w:val="left" w:pos="5385"/>
        </w:tabs>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 операция алдындағы жадайларда: аутологиялық қан донорлығы бағдарламасына қосылған пациенттерде эритропоэтинмен үйлесімде, оларда орташа анемия (Hb 9-дан 11 г /100 мл-ге дейін) және ферритиннің бастапқы деңгейі 150 мкг/л-ден аз болған жағдайда;</w:t>
      </w:r>
    </w:p>
    <w:p w14:paraId="02E41A05" w14:textId="77777777" w:rsidR="007A7064" w:rsidRPr="00462453" w:rsidRDefault="007A7064" w:rsidP="007A7064">
      <w:pPr>
        <w:tabs>
          <w:tab w:val="left" w:pos="5385"/>
        </w:tabs>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lastRenderedPageBreak/>
        <w:t>- жуырдағы операциядан кейінгі кезеңде жедел анемияны емдеу үшін пероральді тамақтануды қабылдай алмайтын пациенттерде;</w:t>
      </w:r>
    </w:p>
    <w:p w14:paraId="03C6EC7D" w14:textId="77777777" w:rsidR="007A7064" w:rsidRPr="00462453" w:rsidRDefault="007A7064" w:rsidP="007A7064">
      <w:pPr>
        <w:tabs>
          <w:tab w:val="left" w:pos="5385"/>
        </w:tabs>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w:t>
      </w:r>
      <w:r w:rsidRPr="00462453">
        <w:rPr>
          <w:sz w:val="28"/>
          <w:szCs w:val="28"/>
          <w:lang w:val="kk-KZ"/>
        </w:rPr>
        <w:t xml:space="preserve"> </w:t>
      </w:r>
      <w:r w:rsidRPr="00462453">
        <w:rPr>
          <w:rFonts w:ascii="Times New Roman" w:hAnsi="Times New Roman"/>
          <w:sz w:val="28"/>
          <w:szCs w:val="28"/>
          <w:lang w:val="kk-KZ"/>
        </w:rPr>
        <w:t>ішектің ауыр созылмалы қабыну ауруларымен байланысты темір тапшылығы гипосидеремиялық анемиясын (</w:t>
      </w:r>
      <w:r w:rsidR="00462453" w:rsidRPr="00462453">
        <w:rPr>
          <w:rFonts w:ascii="Times New Roman" w:hAnsi="Times New Roman"/>
          <w:sz w:val="28"/>
          <w:szCs w:val="28"/>
          <w:lang w:val="kk-KZ"/>
        </w:rPr>
        <w:t>Hb</w:t>
      </w:r>
      <w:r w:rsidRPr="00462453">
        <w:rPr>
          <w:rFonts w:ascii="Times New Roman" w:hAnsi="Times New Roman"/>
          <w:sz w:val="28"/>
          <w:szCs w:val="28"/>
          <w:lang w:val="kk-KZ"/>
        </w:rPr>
        <w:t xml:space="preserve"> &lt; 10,5 г/100 мл) емдеу үшін, егер пероральді емдеу жарамсыз жағдайларда.</w:t>
      </w:r>
    </w:p>
    <w:p w14:paraId="016B3382" w14:textId="77777777" w:rsidR="007A7064" w:rsidRPr="00462453" w:rsidRDefault="007A7064" w:rsidP="007A7064">
      <w:pPr>
        <w:tabs>
          <w:tab w:val="left" w:pos="5385"/>
        </w:tabs>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Көрсет</w:t>
      </w:r>
      <w:r w:rsidR="00462453">
        <w:rPr>
          <w:rFonts w:ascii="Times New Roman" w:hAnsi="Times New Roman"/>
          <w:sz w:val="28"/>
          <w:szCs w:val="28"/>
          <w:lang w:val="kk-KZ"/>
        </w:rPr>
        <w:t>ілімдер</w:t>
      </w:r>
      <w:r w:rsidRPr="00462453">
        <w:rPr>
          <w:rFonts w:ascii="Times New Roman" w:hAnsi="Times New Roman"/>
          <w:sz w:val="28"/>
          <w:szCs w:val="28"/>
          <w:lang w:val="kk-KZ"/>
        </w:rPr>
        <w:t xml:space="preserve"> тиісті тесттермен расталған жағдайда ғана Ферро Витале тағайындалу керек.</w:t>
      </w:r>
    </w:p>
    <w:p w14:paraId="08A3C043" w14:textId="77777777" w:rsidR="00F40BDD" w:rsidRPr="00462453" w:rsidRDefault="00F40BDD" w:rsidP="00AE31A4">
      <w:pPr>
        <w:tabs>
          <w:tab w:val="left" w:pos="5385"/>
        </w:tabs>
        <w:spacing w:after="0" w:line="240" w:lineRule="auto"/>
        <w:jc w:val="both"/>
        <w:rPr>
          <w:rFonts w:ascii="Times New Roman" w:eastAsia="Times New Roman" w:hAnsi="Times New Roman"/>
          <w:b/>
          <w:sz w:val="28"/>
          <w:szCs w:val="28"/>
          <w:lang w:val="kk-KZ" w:eastAsia="ru-RU"/>
        </w:rPr>
      </w:pPr>
    </w:p>
    <w:p w14:paraId="0D137DD9" w14:textId="77777777" w:rsidR="000C326D" w:rsidRPr="00462453" w:rsidRDefault="000C326D" w:rsidP="000C326D">
      <w:pPr>
        <w:spacing w:after="0" w:line="240" w:lineRule="auto"/>
        <w:jc w:val="both"/>
        <w:rPr>
          <w:rStyle w:val="tlid-translation"/>
          <w:rFonts w:ascii="Times New Roman" w:hAnsi="Times New Roman"/>
          <w:b/>
          <w:sz w:val="28"/>
          <w:szCs w:val="28"/>
          <w:lang w:val="kk-KZ"/>
        </w:rPr>
      </w:pPr>
      <w:r w:rsidRPr="00462453">
        <w:rPr>
          <w:rStyle w:val="tlid-translation"/>
          <w:rFonts w:ascii="Times New Roman" w:hAnsi="Times New Roman"/>
          <w:b/>
          <w:sz w:val="28"/>
          <w:szCs w:val="28"/>
          <w:lang w:val="kk-KZ"/>
        </w:rPr>
        <w:t>4.2. Дозалау режимі</w:t>
      </w:r>
      <w:r w:rsidRPr="00462453">
        <w:rPr>
          <w:rStyle w:val="tlid-translation"/>
          <w:b/>
          <w:sz w:val="28"/>
          <w:szCs w:val="28"/>
          <w:lang w:val="kk-KZ"/>
        </w:rPr>
        <w:t xml:space="preserve"> </w:t>
      </w:r>
      <w:r w:rsidRPr="00462453">
        <w:rPr>
          <w:rStyle w:val="tlid-translation"/>
          <w:rFonts w:ascii="Times New Roman" w:hAnsi="Times New Roman"/>
          <w:b/>
          <w:sz w:val="28"/>
          <w:szCs w:val="28"/>
          <w:lang w:val="kk-KZ"/>
        </w:rPr>
        <w:t>және қолдану тәсілі</w:t>
      </w:r>
    </w:p>
    <w:p w14:paraId="3FCFAC0D" w14:textId="77777777" w:rsidR="00462453" w:rsidRDefault="004A22E9" w:rsidP="00AE31A4">
      <w:pPr>
        <w:tabs>
          <w:tab w:val="left" w:pos="5385"/>
        </w:tabs>
        <w:spacing w:after="0" w:line="240" w:lineRule="auto"/>
        <w:jc w:val="both"/>
        <w:rPr>
          <w:rFonts w:ascii="Times New Roman" w:eastAsia="Times New Roman" w:hAnsi="Times New Roman"/>
          <w:sz w:val="28"/>
          <w:szCs w:val="28"/>
          <w:lang w:val="kk-KZ" w:eastAsia="ru-RU"/>
        </w:rPr>
      </w:pPr>
      <w:bookmarkStart w:id="3" w:name="_Hlk164152192"/>
      <w:r w:rsidRPr="00462453">
        <w:rPr>
          <w:rFonts w:ascii="Times New Roman" w:eastAsia="Times New Roman" w:hAnsi="Times New Roman"/>
          <w:sz w:val="28"/>
          <w:szCs w:val="28"/>
          <w:u w:val="single"/>
          <w:lang w:val="kk-KZ" w:eastAsia="ru-RU"/>
        </w:rPr>
        <w:t>Ферро Витале</w:t>
      </w:r>
      <w:r w:rsidR="00B63842" w:rsidRPr="00462453">
        <w:rPr>
          <w:rFonts w:ascii="Times New Roman" w:eastAsia="Times New Roman" w:hAnsi="Times New Roman"/>
          <w:sz w:val="28"/>
          <w:szCs w:val="28"/>
          <w:u w:val="single"/>
          <w:lang w:val="kk-KZ" w:eastAsia="ru-RU"/>
        </w:rPr>
        <w:t xml:space="preserve"> препаратын әрбір қолдану кезінде және қолданудан кейін пациенттерде жоғары сезімталдық реакциясының симптомдары мен белгілерінің пайда болуын мұқият бақылау қажет</w:t>
      </w:r>
      <w:r w:rsidR="00B63842" w:rsidRPr="00462453">
        <w:rPr>
          <w:rFonts w:ascii="Times New Roman" w:eastAsia="Times New Roman" w:hAnsi="Times New Roman"/>
          <w:sz w:val="28"/>
          <w:szCs w:val="28"/>
          <w:lang w:val="kk-KZ" w:eastAsia="ru-RU"/>
        </w:rPr>
        <w:t>.</w:t>
      </w:r>
    </w:p>
    <w:p w14:paraId="1D0846D5" w14:textId="77777777" w:rsidR="003F423E" w:rsidRPr="00462453" w:rsidRDefault="00765B74" w:rsidP="00AE31A4">
      <w:pPr>
        <w:tabs>
          <w:tab w:val="left" w:pos="5385"/>
        </w:tabs>
        <w:spacing w:after="0" w:line="240" w:lineRule="auto"/>
        <w:jc w:val="both"/>
        <w:rPr>
          <w:rFonts w:ascii="Times New Roman" w:eastAsia="Times New Roman" w:hAnsi="Times New Roman"/>
          <w:sz w:val="28"/>
          <w:szCs w:val="28"/>
          <w:lang w:val="kk-KZ" w:eastAsia="ru-RU"/>
        </w:rPr>
      </w:pPr>
      <w:r w:rsidRPr="00462453">
        <w:rPr>
          <w:rFonts w:ascii="Times New Roman" w:eastAsia="Times New Roman" w:hAnsi="Times New Roman"/>
          <w:sz w:val="28"/>
          <w:szCs w:val="28"/>
          <w:u w:val="single"/>
          <w:lang w:val="kk-KZ" w:eastAsia="ru-RU"/>
        </w:rPr>
        <w:t xml:space="preserve">Анафилаксиялық реакцияларда </w:t>
      </w:r>
      <w:r w:rsidR="00A51069" w:rsidRPr="00462453">
        <w:rPr>
          <w:rFonts w:ascii="Times New Roman" w:eastAsia="Times New Roman" w:hAnsi="Times New Roman"/>
          <w:sz w:val="28"/>
          <w:szCs w:val="28"/>
          <w:u w:val="single"/>
          <w:lang w:val="kk-KZ" w:eastAsia="ru-RU"/>
        </w:rPr>
        <w:t xml:space="preserve">баға беруге </w:t>
      </w:r>
      <w:r w:rsidRPr="00462453">
        <w:rPr>
          <w:rFonts w:ascii="Times New Roman" w:eastAsia="Times New Roman" w:hAnsi="Times New Roman"/>
          <w:sz w:val="28"/>
          <w:szCs w:val="28"/>
          <w:u w:val="single"/>
          <w:lang w:val="kk-KZ" w:eastAsia="ru-RU"/>
        </w:rPr>
        <w:t>Ферро Витале препаратын реанимацияға арналған барлық заттары мен құрал-жабдықтары бар</w:t>
      </w:r>
      <w:r w:rsidR="00A51069" w:rsidRPr="00462453">
        <w:rPr>
          <w:rFonts w:ascii="Times New Roman" w:eastAsia="Times New Roman" w:hAnsi="Times New Roman"/>
          <w:sz w:val="28"/>
          <w:szCs w:val="28"/>
          <w:u w:val="single"/>
          <w:lang w:val="kk-KZ" w:eastAsia="ru-RU"/>
        </w:rPr>
        <w:t xml:space="preserve"> медициналық орталық жағдайында</w:t>
      </w:r>
      <w:r w:rsidRPr="00462453">
        <w:rPr>
          <w:rFonts w:ascii="Times New Roman" w:eastAsia="Times New Roman" w:hAnsi="Times New Roman"/>
          <w:sz w:val="28"/>
          <w:szCs w:val="28"/>
          <w:u w:val="single"/>
          <w:lang w:val="kk-KZ" w:eastAsia="ru-RU"/>
        </w:rPr>
        <w:t xml:space="preserve"> және жәрдем көрсетуге </w:t>
      </w:r>
      <w:r w:rsidR="00826746" w:rsidRPr="00462453">
        <w:rPr>
          <w:rFonts w:ascii="Times New Roman" w:eastAsia="Times New Roman" w:hAnsi="Times New Roman"/>
          <w:sz w:val="28"/>
          <w:szCs w:val="28"/>
          <w:u w:val="single"/>
          <w:lang w:val="kk-KZ" w:eastAsia="ru-RU"/>
        </w:rPr>
        <w:t>машықтанған</w:t>
      </w:r>
      <w:r w:rsidRPr="00462453">
        <w:rPr>
          <w:rFonts w:ascii="Times New Roman" w:eastAsia="Times New Roman" w:hAnsi="Times New Roman"/>
          <w:sz w:val="28"/>
          <w:szCs w:val="28"/>
          <w:u w:val="single"/>
          <w:lang w:val="kk-KZ" w:eastAsia="ru-RU"/>
        </w:rPr>
        <w:t xml:space="preserve"> медицина қызметкерінің қатысуымен ғана қолдану қажет</w:t>
      </w:r>
      <w:r w:rsidRPr="00462453">
        <w:rPr>
          <w:rFonts w:ascii="Times New Roman" w:eastAsia="Times New Roman" w:hAnsi="Times New Roman"/>
          <w:sz w:val="28"/>
          <w:szCs w:val="28"/>
          <w:lang w:val="kk-KZ" w:eastAsia="ru-RU"/>
        </w:rPr>
        <w:t xml:space="preserve">. </w:t>
      </w:r>
      <w:r w:rsidRPr="00462453">
        <w:rPr>
          <w:rFonts w:ascii="Times New Roman" w:eastAsia="Times New Roman" w:hAnsi="Times New Roman"/>
          <w:sz w:val="28"/>
          <w:szCs w:val="28"/>
          <w:u w:val="single"/>
          <w:lang w:val="kk-KZ" w:eastAsia="ru-RU"/>
        </w:rPr>
        <w:t>Ферро Витале препаратын әрбір енгізуден кейін ең кемінде 30 минут ішінде</w:t>
      </w:r>
      <w:r w:rsidR="00F379A7" w:rsidRPr="00462453">
        <w:rPr>
          <w:rFonts w:ascii="Times New Roman" w:eastAsia="Times New Roman" w:hAnsi="Times New Roman"/>
          <w:sz w:val="28"/>
          <w:szCs w:val="28"/>
          <w:u w:val="single"/>
          <w:lang w:val="kk-KZ" w:eastAsia="ru-RU"/>
        </w:rPr>
        <w:t xml:space="preserve"> </w:t>
      </w:r>
      <w:r w:rsidRPr="00462453">
        <w:rPr>
          <w:rFonts w:ascii="Times New Roman" w:eastAsia="Times New Roman" w:hAnsi="Times New Roman"/>
          <w:sz w:val="28"/>
          <w:szCs w:val="28"/>
          <w:u w:val="single"/>
          <w:lang w:val="kk-KZ" w:eastAsia="ru-RU"/>
        </w:rPr>
        <w:t>пациенттің жағдайын</w:t>
      </w:r>
      <w:r w:rsidR="00F379A7" w:rsidRPr="00462453">
        <w:rPr>
          <w:rFonts w:ascii="Times New Roman" w:eastAsia="Times New Roman" w:hAnsi="Times New Roman"/>
          <w:sz w:val="28"/>
          <w:szCs w:val="28"/>
          <w:u w:val="single"/>
          <w:lang w:val="kk-KZ" w:eastAsia="ru-RU"/>
        </w:rPr>
        <w:t xml:space="preserve">, кез келген жағымсыз әсерлердің пайда болуы тұрғысында, </w:t>
      </w:r>
      <w:r w:rsidRPr="00462453">
        <w:rPr>
          <w:rFonts w:ascii="Times New Roman" w:eastAsia="Times New Roman" w:hAnsi="Times New Roman"/>
          <w:sz w:val="28"/>
          <w:szCs w:val="28"/>
          <w:u w:val="single"/>
          <w:lang w:val="kk-KZ" w:eastAsia="ru-RU"/>
        </w:rPr>
        <w:t>мұқият бақылау қажет</w:t>
      </w:r>
      <w:r w:rsidR="00F379A7" w:rsidRPr="00462453">
        <w:rPr>
          <w:rFonts w:ascii="Times New Roman" w:eastAsia="Times New Roman" w:hAnsi="Times New Roman"/>
          <w:sz w:val="28"/>
          <w:szCs w:val="28"/>
          <w:lang w:val="kk-KZ" w:eastAsia="ru-RU"/>
        </w:rPr>
        <w:t xml:space="preserve"> </w:t>
      </w:r>
      <w:r w:rsidR="004A22E9" w:rsidRPr="00462453">
        <w:rPr>
          <w:rFonts w:ascii="Times New Roman" w:eastAsia="Times New Roman" w:hAnsi="Times New Roman"/>
          <w:sz w:val="28"/>
          <w:szCs w:val="28"/>
          <w:lang w:val="kk-KZ" w:eastAsia="ru-RU"/>
        </w:rPr>
        <w:t xml:space="preserve"> </w:t>
      </w:r>
      <w:r w:rsidR="00F379A7" w:rsidRPr="00462453">
        <w:rPr>
          <w:rFonts w:ascii="Times New Roman" w:eastAsia="Times New Roman" w:hAnsi="Times New Roman"/>
          <w:sz w:val="28"/>
          <w:szCs w:val="28"/>
          <w:lang w:val="kk-KZ" w:eastAsia="ru-RU"/>
        </w:rPr>
        <w:t>(</w:t>
      </w:r>
      <w:r w:rsidR="004A22E9" w:rsidRPr="00462453">
        <w:rPr>
          <w:rFonts w:ascii="Times New Roman" w:eastAsia="Times New Roman" w:hAnsi="Times New Roman"/>
          <w:sz w:val="28"/>
          <w:szCs w:val="28"/>
          <w:lang w:val="kk-KZ" w:eastAsia="ru-RU"/>
        </w:rPr>
        <w:t>4.4</w:t>
      </w:r>
      <w:r w:rsidR="00F379A7" w:rsidRPr="00462453">
        <w:rPr>
          <w:rFonts w:ascii="Times New Roman" w:eastAsia="Times New Roman" w:hAnsi="Times New Roman"/>
          <w:sz w:val="28"/>
          <w:szCs w:val="28"/>
          <w:lang w:val="kk-KZ" w:eastAsia="ru-RU"/>
        </w:rPr>
        <w:t xml:space="preserve"> бөлімін қараңыз</w:t>
      </w:r>
      <w:r w:rsidR="004A22E9" w:rsidRPr="00462453">
        <w:rPr>
          <w:rFonts w:ascii="Times New Roman" w:eastAsia="Times New Roman" w:hAnsi="Times New Roman"/>
          <w:sz w:val="28"/>
          <w:szCs w:val="28"/>
          <w:lang w:val="kk-KZ" w:eastAsia="ru-RU"/>
        </w:rPr>
        <w:t>)</w:t>
      </w:r>
      <w:r w:rsidR="00F379A7" w:rsidRPr="00462453">
        <w:rPr>
          <w:rFonts w:ascii="Times New Roman" w:eastAsia="Times New Roman" w:hAnsi="Times New Roman"/>
          <w:sz w:val="28"/>
          <w:szCs w:val="28"/>
          <w:lang w:val="kk-KZ" w:eastAsia="ru-RU"/>
        </w:rPr>
        <w:t>.</w:t>
      </w:r>
    </w:p>
    <w:bookmarkEnd w:id="2"/>
    <w:p w14:paraId="619214F2" w14:textId="77777777" w:rsidR="007A7064" w:rsidRPr="00462453" w:rsidRDefault="007A7064" w:rsidP="007A7064">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Ересектердегі бір инъекцияға арналған дозалау 300 мг-дан аспауы тиіс.</w:t>
      </w:r>
    </w:p>
    <w:p w14:paraId="3C3A7144" w14:textId="77777777" w:rsidR="007A7064" w:rsidRPr="00462453" w:rsidRDefault="007A7064" w:rsidP="007A7064">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Жалпы енгізілетін доза мен инъекцияның жиілігі дене салмағына, гемоглобин деңгейіне, ферритиннің базалық деңгейіне және темірдің күтілетін жоғалуына байланысты.</w:t>
      </w:r>
    </w:p>
    <w:p w14:paraId="29180004" w14:textId="77777777" w:rsidR="00144FBC" w:rsidRPr="00462453" w:rsidRDefault="007A7064" w:rsidP="00144FBC">
      <w:pPr>
        <w:spacing w:after="0" w:line="240" w:lineRule="auto"/>
        <w:jc w:val="both"/>
        <w:rPr>
          <w:rFonts w:ascii="Times New Roman" w:eastAsia="Times New Roman" w:hAnsi="Times New Roman"/>
          <w:bCs/>
          <w:i/>
          <w:sz w:val="28"/>
          <w:szCs w:val="28"/>
          <w:u w:val="single"/>
          <w:lang w:val="kk-KZ" w:eastAsia="ru-RU"/>
        </w:rPr>
      </w:pPr>
      <w:r w:rsidRPr="00462453">
        <w:rPr>
          <w:rFonts w:ascii="Times New Roman" w:eastAsia="Times New Roman" w:hAnsi="Times New Roman"/>
          <w:bCs/>
          <w:i/>
          <w:sz w:val="28"/>
          <w:szCs w:val="28"/>
          <w:u w:val="single"/>
          <w:lang w:val="kk-KZ" w:eastAsia="ru-RU"/>
        </w:rPr>
        <w:t>Созылмалы бүйрек жеткіліксіздігі</w:t>
      </w:r>
    </w:p>
    <w:p w14:paraId="18C569C7" w14:textId="77777777" w:rsidR="00D63629" w:rsidRPr="00462453" w:rsidRDefault="00D63629" w:rsidP="00D63629">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 темір қорының жеткіліксіз толтырылуының биологиялық белгілері байқалғаннан кейін (ферритинемия &lt;100 мкг/л, трансферриннің қанығуы &lt;20%) және темірдің пероральді тұзы жеткіліксіз немесе жағымдылығы нашар болуында;</w:t>
      </w:r>
    </w:p>
    <w:p w14:paraId="6877C657" w14:textId="77777777" w:rsidR="00D63629" w:rsidRPr="00462453" w:rsidRDefault="00D63629" w:rsidP="00D63629">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  эритропоэтинмен ем жағдайында, оңтайлы эритропоэздық жауапты қамтамасыз ету үшін темір қорының жеткіліксіздігінде (ферритинемия &lt; 200 мкг/л, трансферриннің қанығуы &lt; 25%), ал темірдің пероральді тұзы жеткіліксіз немесе жағымдылығы нашар болуында;</w:t>
      </w:r>
    </w:p>
    <w:p w14:paraId="5600E9A5" w14:textId="77777777" w:rsidR="00D63629" w:rsidRPr="00462453" w:rsidRDefault="00D63629" w:rsidP="00D63629">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 ұсынылатын индукциялық доза аптасына 2–ден 4 мг дейінгі темір/кг құрайды, яғни  5-тен 10 мл дейінгі Ферро Витале (100 бастап 200 мг дейінгі) тапшылықтың орны толуы дәрежесіне қарай төрт-он екі апта бойына.</w:t>
      </w:r>
    </w:p>
    <w:p w14:paraId="7C104A4F" w14:textId="77777777" w:rsidR="00D63629" w:rsidRPr="00462453" w:rsidRDefault="00D63629" w:rsidP="00D63629">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w:t>
      </w:r>
      <w:r w:rsidRPr="00462453">
        <w:rPr>
          <w:sz w:val="28"/>
          <w:szCs w:val="28"/>
          <w:lang w:val="kk-KZ"/>
        </w:rPr>
        <w:t xml:space="preserve"> </w:t>
      </w:r>
      <w:r w:rsidRPr="00462453">
        <w:rPr>
          <w:rFonts w:ascii="Times New Roman" w:eastAsia="Times New Roman" w:hAnsi="Times New Roman"/>
          <w:bCs/>
          <w:sz w:val="28"/>
          <w:szCs w:val="28"/>
          <w:lang w:val="kk-KZ" w:eastAsia="ru-RU"/>
        </w:rPr>
        <w:t>күніне 2-ден 5 мг-ға дейінді құрайтын темірдің жоғалуын өтеу үшін демеуші ем ретінде айына бір немесе екі рет 2 мг темір/кг дозасын енгізуге болады.</w:t>
      </w:r>
    </w:p>
    <w:p w14:paraId="17FFC412" w14:textId="77777777" w:rsidR="00D63629" w:rsidRPr="00462453" w:rsidRDefault="00D63629" w:rsidP="00AE31A4">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 темір қорының эволюциясын ферритинемия мен трансферриннің қанығу жылдамдығын өлшеу арқылы үнемі бақылау қажет</w:t>
      </w:r>
      <w:r w:rsidR="006D7C54" w:rsidRPr="00462453">
        <w:rPr>
          <w:rFonts w:ascii="Times New Roman" w:eastAsia="Times New Roman" w:hAnsi="Times New Roman"/>
          <w:bCs/>
          <w:sz w:val="28"/>
          <w:szCs w:val="28"/>
          <w:lang w:val="kk-KZ" w:eastAsia="ru-RU"/>
        </w:rPr>
        <w:t>.</w:t>
      </w:r>
    </w:p>
    <w:p w14:paraId="4A119452" w14:textId="77777777" w:rsidR="008545D4" w:rsidRPr="00462453" w:rsidRDefault="00F379A7" w:rsidP="00AE31A4">
      <w:pPr>
        <w:spacing w:after="0" w:line="240" w:lineRule="auto"/>
        <w:jc w:val="both"/>
        <w:rPr>
          <w:rFonts w:ascii="Times New Roman" w:eastAsia="Times New Roman" w:hAnsi="Times New Roman"/>
          <w:i/>
          <w:sz w:val="28"/>
          <w:szCs w:val="28"/>
          <w:lang w:val="kk-KZ" w:eastAsia="ru-RU"/>
        </w:rPr>
      </w:pPr>
      <w:r w:rsidRPr="00462453">
        <w:rPr>
          <w:rFonts w:ascii="Times New Roman" w:eastAsia="Times New Roman" w:hAnsi="Times New Roman"/>
          <w:i/>
          <w:sz w:val="28"/>
          <w:szCs w:val="28"/>
          <w:lang w:val="kk-KZ" w:eastAsia="ru-RU"/>
        </w:rPr>
        <w:t xml:space="preserve">Дозаны есептеу  </w:t>
      </w:r>
    </w:p>
    <w:p w14:paraId="1F73E6F5" w14:textId="77777777" w:rsidR="008545D4" w:rsidRPr="00462453" w:rsidRDefault="00F379A7" w:rsidP="00AE31A4">
      <w:pPr>
        <w:spacing w:after="0" w:line="240" w:lineRule="auto"/>
        <w:jc w:val="both"/>
        <w:rPr>
          <w:rFonts w:ascii="Times New Roman" w:eastAsia="Times New Roman" w:hAnsi="Times New Roman"/>
          <w:b/>
          <w:sz w:val="28"/>
          <w:szCs w:val="28"/>
          <w:lang w:val="kk-KZ" w:eastAsia="ru-RU"/>
        </w:rPr>
      </w:pPr>
      <w:r w:rsidRPr="00462453">
        <w:rPr>
          <w:rFonts w:ascii="Times New Roman" w:eastAsia="Times New Roman" w:hAnsi="Times New Roman"/>
          <w:sz w:val="28"/>
          <w:szCs w:val="28"/>
          <w:lang w:val="kk-KZ" w:eastAsia="ru-RU"/>
        </w:rPr>
        <w:t>Темірдің жалпы тапшылығына (мг) баламалы Ферро Витале препаратының жалпы жиынтық дозасы гемоглобин деңгейінің</w:t>
      </w:r>
      <w:r w:rsidR="008545D4" w:rsidRPr="00462453">
        <w:rPr>
          <w:rFonts w:ascii="Times New Roman" w:eastAsia="Times New Roman" w:hAnsi="Times New Roman"/>
          <w:sz w:val="28"/>
          <w:szCs w:val="28"/>
          <w:lang w:val="kk-KZ" w:eastAsia="ru-RU"/>
        </w:rPr>
        <w:t xml:space="preserve"> (Hb) </w:t>
      </w:r>
      <w:r w:rsidRPr="00462453">
        <w:rPr>
          <w:rFonts w:ascii="Times New Roman" w:eastAsia="Times New Roman" w:hAnsi="Times New Roman"/>
          <w:sz w:val="28"/>
          <w:szCs w:val="28"/>
          <w:lang w:val="kk-KZ" w:eastAsia="ru-RU"/>
        </w:rPr>
        <w:t>және дене салмағының</w:t>
      </w:r>
      <w:r w:rsidR="008545D4" w:rsidRPr="00462453">
        <w:rPr>
          <w:rFonts w:ascii="Times New Roman" w:eastAsia="Times New Roman" w:hAnsi="Times New Roman"/>
          <w:sz w:val="28"/>
          <w:szCs w:val="28"/>
          <w:lang w:val="kk-KZ" w:eastAsia="ru-RU"/>
        </w:rPr>
        <w:t xml:space="preserve"> </w:t>
      </w:r>
      <w:r w:rsidR="008545D4" w:rsidRPr="00462453">
        <w:rPr>
          <w:rFonts w:ascii="Times New Roman" w:eastAsia="Times New Roman" w:hAnsi="Times New Roman"/>
          <w:sz w:val="28"/>
          <w:szCs w:val="28"/>
          <w:lang w:val="kk-KZ" w:eastAsia="ru-RU"/>
        </w:rPr>
        <w:lastRenderedPageBreak/>
        <w:t>(</w:t>
      </w:r>
      <w:r w:rsidRPr="00462453">
        <w:rPr>
          <w:rFonts w:ascii="Times New Roman" w:eastAsia="Times New Roman" w:hAnsi="Times New Roman"/>
          <w:sz w:val="28"/>
          <w:szCs w:val="28"/>
          <w:lang w:val="kk-KZ" w:eastAsia="ru-RU"/>
        </w:rPr>
        <w:t>ДС</w:t>
      </w:r>
      <w:r w:rsidR="008545D4" w:rsidRPr="00462453">
        <w:rPr>
          <w:rFonts w:ascii="Times New Roman" w:eastAsia="Times New Roman" w:hAnsi="Times New Roman"/>
          <w:sz w:val="28"/>
          <w:szCs w:val="28"/>
          <w:lang w:val="kk-KZ" w:eastAsia="ru-RU"/>
        </w:rPr>
        <w:t>)</w:t>
      </w:r>
      <w:r w:rsidRPr="00462453">
        <w:rPr>
          <w:rFonts w:ascii="Times New Roman" w:eastAsia="Times New Roman" w:hAnsi="Times New Roman"/>
          <w:sz w:val="28"/>
          <w:szCs w:val="28"/>
          <w:lang w:val="kk-KZ" w:eastAsia="ru-RU"/>
        </w:rPr>
        <w:t xml:space="preserve"> негізінде анықталады. </w:t>
      </w:r>
      <w:r w:rsidR="004A22E9" w:rsidRPr="00462453">
        <w:rPr>
          <w:rFonts w:ascii="Times New Roman" w:eastAsia="Times New Roman" w:hAnsi="Times New Roman"/>
          <w:sz w:val="28"/>
          <w:szCs w:val="28"/>
          <w:lang w:val="kk-KZ" w:eastAsia="ru-RU"/>
        </w:rPr>
        <w:t>Ферро Витале</w:t>
      </w:r>
      <w:r w:rsidR="008545D4" w:rsidRPr="00462453">
        <w:rPr>
          <w:rFonts w:ascii="Times New Roman" w:eastAsia="Times New Roman" w:hAnsi="Times New Roman"/>
          <w:sz w:val="28"/>
          <w:szCs w:val="28"/>
          <w:lang w:val="kk-KZ" w:eastAsia="ru-RU"/>
        </w:rPr>
        <w:t xml:space="preserve"> </w:t>
      </w:r>
      <w:r w:rsidRPr="00462453">
        <w:rPr>
          <w:rFonts w:ascii="Times New Roman" w:eastAsia="Times New Roman" w:hAnsi="Times New Roman"/>
          <w:sz w:val="28"/>
          <w:szCs w:val="28"/>
          <w:lang w:val="kk-KZ" w:eastAsia="ru-RU"/>
        </w:rPr>
        <w:t>препаратының дозасын</w:t>
      </w:r>
      <w:r w:rsidR="00646B94" w:rsidRPr="00462453">
        <w:rPr>
          <w:rFonts w:ascii="Times New Roman" w:eastAsia="Times New Roman" w:hAnsi="Times New Roman"/>
          <w:sz w:val="28"/>
          <w:szCs w:val="28"/>
          <w:lang w:val="kk-KZ" w:eastAsia="ru-RU"/>
        </w:rPr>
        <w:t>,</w:t>
      </w:r>
      <w:r w:rsidR="00D92A6E" w:rsidRPr="00462453">
        <w:rPr>
          <w:rFonts w:ascii="Times New Roman" w:eastAsia="Times New Roman" w:hAnsi="Times New Roman"/>
          <w:sz w:val="28"/>
          <w:szCs w:val="28"/>
          <w:lang w:val="kk-KZ" w:eastAsia="ru-RU"/>
        </w:rPr>
        <w:t xml:space="preserve"> төменде берілген Ганзони формуласы бойынша есептелген темірдің жалпы тапшылығына сәйкес</w:t>
      </w:r>
      <w:r w:rsidR="00646B94" w:rsidRPr="00462453">
        <w:rPr>
          <w:rFonts w:ascii="Times New Roman" w:eastAsia="Times New Roman" w:hAnsi="Times New Roman"/>
          <w:sz w:val="28"/>
          <w:szCs w:val="28"/>
          <w:lang w:val="kk-KZ" w:eastAsia="ru-RU"/>
        </w:rPr>
        <w:t>,</w:t>
      </w:r>
      <w:r w:rsidR="00D92A6E" w:rsidRPr="00462453">
        <w:rPr>
          <w:rFonts w:ascii="Times New Roman" w:eastAsia="Times New Roman" w:hAnsi="Times New Roman"/>
          <w:sz w:val="28"/>
          <w:szCs w:val="28"/>
          <w:lang w:val="kk-KZ" w:eastAsia="ru-RU"/>
        </w:rPr>
        <w:t xml:space="preserve"> әрбір пациент үшін жекелей есептеу керек, мысалы: </w:t>
      </w:r>
      <w:r w:rsidR="008545D4" w:rsidRPr="00462453">
        <w:rPr>
          <w:rFonts w:ascii="Times New Roman" w:eastAsia="Times New Roman" w:hAnsi="Times New Roman"/>
          <w:b/>
          <w:sz w:val="28"/>
          <w:szCs w:val="28"/>
          <w:lang w:val="kk-KZ" w:eastAsia="ru-RU"/>
        </w:rPr>
        <w:t xml:space="preserve"> </w:t>
      </w:r>
    </w:p>
    <w:tbl>
      <w:tblPr>
        <w:tblW w:w="8930" w:type="dxa"/>
        <w:tblInd w:w="212" w:type="dxa"/>
        <w:tblLayout w:type="fixed"/>
        <w:tblCellMar>
          <w:left w:w="70" w:type="dxa"/>
          <w:right w:w="70" w:type="dxa"/>
        </w:tblCellMar>
        <w:tblLook w:val="0000" w:firstRow="0" w:lastRow="0" w:firstColumn="0" w:lastColumn="0" w:noHBand="0" w:noVBand="0"/>
      </w:tblPr>
      <w:tblGrid>
        <w:gridCol w:w="2552"/>
        <w:gridCol w:w="1559"/>
        <w:gridCol w:w="4819"/>
      </w:tblGrid>
      <w:tr w:rsidR="008545D4" w:rsidRPr="00321A82" w14:paraId="2F7C8E45" w14:textId="77777777" w:rsidTr="00760106">
        <w:tc>
          <w:tcPr>
            <w:tcW w:w="8930" w:type="dxa"/>
            <w:gridSpan w:val="3"/>
            <w:tcMar>
              <w:top w:w="68" w:type="dxa"/>
              <w:bottom w:w="68" w:type="dxa"/>
            </w:tcMar>
          </w:tcPr>
          <w:p w14:paraId="3C6FFE53" w14:textId="77777777" w:rsidR="008545D4" w:rsidRPr="00462453" w:rsidRDefault="0001549C" w:rsidP="00BF487A">
            <w:pPr>
              <w:spacing w:after="0" w:line="240" w:lineRule="auto"/>
              <w:jc w:val="both"/>
              <w:rPr>
                <w:rFonts w:ascii="Times New Roman" w:eastAsia="Times New Roman" w:hAnsi="Times New Roman"/>
                <w:b/>
                <w:sz w:val="28"/>
                <w:szCs w:val="28"/>
                <w:lang w:val="kk-KZ" w:eastAsia="ru-RU"/>
              </w:rPr>
            </w:pPr>
            <w:r w:rsidRPr="00462453">
              <w:rPr>
                <w:rFonts w:ascii="Times New Roman" w:eastAsia="Times New Roman" w:hAnsi="Times New Roman"/>
                <w:b/>
                <w:sz w:val="28"/>
                <w:szCs w:val="28"/>
                <w:lang w:val="kk-KZ" w:eastAsia="ru-RU"/>
              </w:rPr>
              <w:t>Темірдің жалпы тапшылығы [мг] = дене салмағы</w:t>
            </w:r>
            <w:r w:rsidR="008545D4" w:rsidRPr="00462453">
              <w:rPr>
                <w:rFonts w:ascii="Times New Roman" w:eastAsia="Times New Roman" w:hAnsi="Times New Roman"/>
                <w:b/>
                <w:sz w:val="28"/>
                <w:szCs w:val="28"/>
                <w:lang w:val="kk-KZ" w:eastAsia="ru-RU"/>
              </w:rPr>
              <w:t xml:space="preserve"> [кг] × (Hb</w:t>
            </w:r>
            <w:r w:rsidRPr="00462453">
              <w:rPr>
                <w:rFonts w:ascii="Times New Roman" w:eastAsia="Times New Roman" w:hAnsi="Times New Roman"/>
                <w:b/>
                <w:sz w:val="28"/>
                <w:szCs w:val="28"/>
                <w:lang w:val="kk-KZ" w:eastAsia="ru-RU"/>
              </w:rPr>
              <w:t xml:space="preserve"> </w:t>
            </w:r>
            <w:r w:rsidR="00BF487A" w:rsidRPr="00462453">
              <w:rPr>
                <w:rFonts w:ascii="Times New Roman" w:eastAsia="Times New Roman" w:hAnsi="Times New Roman"/>
                <w:b/>
                <w:sz w:val="28"/>
                <w:szCs w:val="28"/>
                <w:lang w:val="kk-KZ" w:eastAsia="ru-RU"/>
              </w:rPr>
              <w:t>нысаналы</w:t>
            </w:r>
            <w:r w:rsidRPr="00462453">
              <w:rPr>
                <w:rFonts w:ascii="Times New Roman" w:eastAsia="Times New Roman" w:hAnsi="Times New Roman"/>
                <w:b/>
                <w:sz w:val="28"/>
                <w:szCs w:val="28"/>
                <w:lang w:val="kk-KZ" w:eastAsia="ru-RU"/>
              </w:rPr>
              <w:t xml:space="preserve"> деңгейі –</w:t>
            </w:r>
            <w:r w:rsidR="008545D4" w:rsidRPr="00462453">
              <w:rPr>
                <w:rFonts w:ascii="Times New Roman" w:eastAsia="Times New Roman" w:hAnsi="Times New Roman"/>
                <w:b/>
                <w:sz w:val="28"/>
                <w:szCs w:val="28"/>
                <w:lang w:val="kk-KZ" w:eastAsia="ru-RU"/>
              </w:rPr>
              <w:t xml:space="preserve"> Hb</w:t>
            </w:r>
            <w:r w:rsidRPr="00462453">
              <w:rPr>
                <w:rFonts w:ascii="Times New Roman" w:eastAsia="Times New Roman" w:hAnsi="Times New Roman"/>
                <w:b/>
                <w:sz w:val="28"/>
                <w:szCs w:val="28"/>
                <w:lang w:val="kk-KZ" w:eastAsia="ru-RU"/>
              </w:rPr>
              <w:t xml:space="preserve"> нақты деңгейі</w:t>
            </w:r>
            <w:r w:rsidR="008545D4" w:rsidRPr="00462453">
              <w:rPr>
                <w:rFonts w:ascii="Times New Roman" w:eastAsia="Times New Roman" w:hAnsi="Times New Roman"/>
                <w:b/>
                <w:sz w:val="28"/>
                <w:szCs w:val="28"/>
                <w:lang w:val="kk-KZ" w:eastAsia="ru-RU"/>
              </w:rPr>
              <w:t>) [г/л] х 2</w:t>
            </w:r>
            <w:r w:rsidR="00E84305" w:rsidRPr="00462453">
              <w:rPr>
                <w:rFonts w:ascii="Times New Roman" w:eastAsia="Times New Roman" w:hAnsi="Times New Roman"/>
                <w:b/>
                <w:sz w:val="28"/>
                <w:szCs w:val="28"/>
                <w:lang w:val="kk-KZ" w:eastAsia="ru-RU"/>
              </w:rPr>
              <w:t>.</w:t>
            </w:r>
            <w:r w:rsidR="008545D4" w:rsidRPr="00462453">
              <w:rPr>
                <w:rFonts w:ascii="Times New Roman" w:eastAsia="Times New Roman" w:hAnsi="Times New Roman"/>
                <w:b/>
                <w:sz w:val="28"/>
                <w:szCs w:val="28"/>
                <w:lang w:val="kk-KZ" w:eastAsia="ru-RU"/>
              </w:rPr>
              <w:t>4* + депонир</w:t>
            </w:r>
            <w:r w:rsidRPr="00462453">
              <w:rPr>
                <w:rFonts w:ascii="Times New Roman" w:eastAsia="Times New Roman" w:hAnsi="Times New Roman"/>
                <w:b/>
                <w:sz w:val="28"/>
                <w:szCs w:val="28"/>
                <w:lang w:val="kk-KZ" w:eastAsia="ru-RU"/>
              </w:rPr>
              <w:t>ленген темір</w:t>
            </w:r>
            <w:r w:rsidR="008545D4" w:rsidRPr="00462453">
              <w:rPr>
                <w:rFonts w:ascii="Times New Roman" w:eastAsia="Times New Roman" w:hAnsi="Times New Roman"/>
                <w:b/>
                <w:sz w:val="28"/>
                <w:szCs w:val="28"/>
                <w:lang w:val="kk-KZ" w:eastAsia="ru-RU"/>
              </w:rPr>
              <w:t xml:space="preserve"> [мг]</w:t>
            </w:r>
          </w:p>
        </w:tc>
      </w:tr>
      <w:tr w:rsidR="008545D4" w:rsidRPr="00462453" w14:paraId="5E9946E5" w14:textId="77777777" w:rsidTr="00760106">
        <w:trPr>
          <w:trHeight w:val="281"/>
        </w:trPr>
        <w:tc>
          <w:tcPr>
            <w:tcW w:w="2552" w:type="dxa"/>
            <w:tcMar>
              <w:top w:w="68" w:type="dxa"/>
              <w:bottom w:w="68" w:type="dxa"/>
            </w:tcMar>
          </w:tcPr>
          <w:p w14:paraId="586AB7EB" w14:textId="77777777" w:rsidR="008545D4" w:rsidRPr="00462453" w:rsidRDefault="003F2246" w:rsidP="003F2246">
            <w:pPr>
              <w:numPr>
                <w:ilvl w:val="0"/>
                <w:numId w:val="2"/>
              </w:num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val="kk-KZ" w:eastAsia="ru-RU"/>
              </w:rPr>
              <w:t xml:space="preserve">Дене салмағы </w:t>
            </w:r>
            <w:r w:rsidRPr="00462453">
              <w:rPr>
                <w:rFonts w:ascii="Times New Roman" w:eastAsia="Times New Roman" w:hAnsi="Times New Roman"/>
                <w:sz w:val="28"/>
                <w:szCs w:val="28"/>
                <w:lang w:eastAsia="ru-RU"/>
              </w:rPr>
              <w:t>35</w:t>
            </w:r>
            <w:r w:rsidRPr="00462453">
              <w:rPr>
                <w:rFonts w:ascii="Times New Roman" w:eastAsia="Times New Roman" w:hAnsi="Times New Roman"/>
                <w:sz w:val="28"/>
                <w:szCs w:val="28"/>
                <w:lang w:val="kk-KZ" w:eastAsia="ru-RU"/>
              </w:rPr>
              <w:t xml:space="preserve"> кг</w:t>
            </w:r>
            <w:r w:rsidRPr="00462453">
              <w:rPr>
                <w:rFonts w:ascii="Times New Roman" w:eastAsia="Times New Roman" w:hAnsi="Times New Roman"/>
                <w:sz w:val="28"/>
                <w:szCs w:val="28"/>
                <w:lang w:eastAsia="ru-RU"/>
              </w:rPr>
              <w:t>-</w:t>
            </w:r>
            <w:r w:rsidRPr="00462453">
              <w:rPr>
                <w:rFonts w:ascii="Times New Roman" w:eastAsia="Times New Roman" w:hAnsi="Times New Roman"/>
                <w:sz w:val="28"/>
                <w:szCs w:val="28"/>
                <w:lang w:val="kk-KZ" w:eastAsia="ru-RU"/>
              </w:rPr>
              <w:t>ден азырақ</w:t>
            </w:r>
            <w:r w:rsidR="008545D4" w:rsidRPr="00462453">
              <w:rPr>
                <w:rFonts w:ascii="Times New Roman" w:eastAsia="Times New Roman" w:hAnsi="Times New Roman"/>
                <w:sz w:val="28"/>
                <w:szCs w:val="28"/>
                <w:lang w:eastAsia="ru-RU"/>
              </w:rPr>
              <w:t>:</w:t>
            </w:r>
          </w:p>
        </w:tc>
        <w:tc>
          <w:tcPr>
            <w:tcW w:w="6378" w:type="dxa"/>
            <w:gridSpan w:val="2"/>
            <w:tcMar>
              <w:top w:w="68" w:type="dxa"/>
              <w:bottom w:w="68" w:type="dxa"/>
            </w:tcMar>
          </w:tcPr>
          <w:p w14:paraId="111E9DD2" w14:textId="77777777" w:rsidR="008545D4" w:rsidRPr="00462453" w:rsidRDefault="008545D4" w:rsidP="00BF487A">
            <w:pPr>
              <w:spacing w:after="0" w:line="240" w:lineRule="auto"/>
              <w:ind w:left="784"/>
              <w:jc w:val="both"/>
              <w:rPr>
                <w:rFonts w:ascii="Times New Roman" w:eastAsia="Times New Roman" w:hAnsi="Times New Roman"/>
                <w:sz w:val="28"/>
                <w:szCs w:val="28"/>
                <w:lang w:val="kk-KZ" w:eastAsia="ru-RU"/>
              </w:rPr>
            </w:pPr>
            <w:r w:rsidRPr="00462453">
              <w:rPr>
                <w:rFonts w:ascii="Times New Roman" w:eastAsia="Times New Roman" w:hAnsi="Times New Roman"/>
                <w:sz w:val="28"/>
                <w:szCs w:val="28"/>
                <w:lang w:val="kk-KZ" w:eastAsia="ru-RU"/>
              </w:rPr>
              <w:t xml:space="preserve">Hb </w:t>
            </w:r>
            <w:r w:rsidR="00BF487A" w:rsidRPr="00462453">
              <w:rPr>
                <w:rFonts w:ascii="Times New Roman" w:eastAsia="Times New Roman" w:hAnsi="Times New Roman"/>
                <w:sz w:val="28"/>
                <w:szCs w:val="28"/>
                <w:lang w:val="kk-KZ" w:eastAsia="ru-RU"/>
              </w:rPr>
              <w:t>нысаналы</w:t>
            </w:r>
            <w:r w:rsidR="003F2246" w:rsidRPr="00462453">
              <w:rPr>
                <w:rFonts w:ascii="Times New Roman" w:eastAsia="Times New Roman" w:hAnsi="Times New Roman"/>
                <w:sz w:val="28"/>
                <w:szCs w:val="28"/>
                <w:lang w:val="kk-KZ" w:eastAsia="ru-RU"/>
              </w:rPr>
              <w:t xml:space="preserve"> деңгей</w:t>
            </w:r>
            <w:r w:rsidR="00646B94" w:rsidRPr="00462453">
              <w:rPr>
                <w:rFonts w:ascii="Times New Roman" w:eastAsia="Times New Roman" w:hAnsi="Times New Roman"/>
                <w:sz w:val="28"/>
                <w:szCs w:val="28"/>
                <w:lang w:val="kk-KZ" w:eastAsia="ru-RU"/>
              </w:rPr>
              <w:t>і</w:t>
            </w:r>
            <w:r w:rsidR="003F2246" w:rsidRPr="00462453">
              <w:rPr>
                <w:rFonts w:ascii="Times New Roman" w:eastAsia="Times New Roman" w:hAnsi="Times New Roman"/>
                <w:sz w:val="28"/>
                <w:szCs w:val="28"/>
                <w:lang w:val="kk-KZ" w:eastAsia="ru-RU"/>
              </w:rPr>
              <w:t xml:space="preserve"> </w:t>
            </w:r>
            <w:r w:rsidRPr="00462453">
              <w:rPr>
                <w:rFonts w:ascii="Times New Roman" w:eastAsia="Times New Roman" w:hAnsi="Times New Roman"/>
                <w:sz w:val="28"/>
                <w:szCs w:val="28"/>
                <w:lang w:val="kk-KZ" w:eastAsia="ru-RU"/>
              </w:rPr>
              <w:t>= 13 г/</w:t>
            </w:r>
            <w:r w:rsidR="00085384" w:rsidRPr="00462453">
              <w:rPr>
                <w:rFonts w:ascii="Times New Roman" w:eastAsia="Times New Roman" w:hAnsi="Times New Roman"/>
                <w:sz w:val="28"/>
                <w:szCs w:val="28"/>
                <w:lang w:val="kk-KZ" w:eastAsia="ru-RU"/>
              </w:rPr>
              <w:t>д</w:t>
            </w:r>
            <w:r w:rsidRPr="00462453">
              <w:rPr>
                <w:rFonts w:ascii="Times New Roman" w:eastAsia="Times New Roman" w:hAnsi="Times New Roman"/>
                <w:sz w:val="28"/>
                <w:szCs w:val="28"/>
                <w:lang w:val="kk-KZ" w:eastAsia="ru-RU"/>
              </w:rPr>
              <w:t xml:space="preserve">л, </w:t>
            </w:r>
            <w:r w:rsidR="00BF487A" w:rsidRPr="00462453">
              <w:rPr>
                <w:rFonts w:ascii="Times New Roman" w:eastAsia="Times New Roman" w:hAnsi="Times New Roman"/>
                <w:sz w:val="28"/>
                <w:szCs w:val="28"/>
                <w:lang w:val="kk-KZ" w:eastAsia="ru-RU"/>
              </w:rPr>
              <w:t>жинақталған</w:t>
            </w:r>
            <w:r w:rsidR="003F2246" w:rsidRPr="00462453">
              <w:rPr>
                <w:rFonts w:ascii="Times New Roman" w:eastAsia="Times New Roman" w:hAnsi="Times New Roman"/>
                <w:sz w:val="28"/>
                <w:szCs w:val="28"/>
                <w:lang w:val="kk-KZ" w:eastAsia="ru-RU"/>
              </w:rPr>
              <w:t xml:space="preserve"> темір мөлшері</w:t>
            </w:r>
            <w:r w:rsidRPr="00462453">
              <w:rPr>
                <w:rFonts w:ascii="Times New Roman" w:eastAsia="Times New Roman" w:hAnsi="Times New Roman"/>
                <w:sz w:val="28"/>
                <w:szCs w:val="28"/>
                <w:lang w:val="kk-KZ" w:eastAsia="ru-RU"/>
              </w:rPr>
              <w:t xml:space="preserve"> = 15 мг/кг </w:t>
            </w:r>
            <w:r w:rsidR="003F2246" w:rsidRPr="00462453">
              <w:rPr>
                <w:rFonts w:ascii="Times New Roman" w:eastAsia="Times New Roman" w:hAnsi="Times New Roman"/>
                <w:sz w:val="28"/>
                <w:szCs w:val="28"/>
                <w:lang w:val="kk-KZ" w:eastAsia="ru-RU"/>
              </w:rPr>
              <w:t>дене салмағы</w:t>
            </w:r>
            <w:r w:rsidR="00462453">
              <w:rPr>
                <w:rFonts w:ascii="Times New Roman" w:eastAsia="Times New Roman" w:hAnsi="Times New Roman"/>
                <w:sz w:val="28"/>
                <w:szCs w:val="28"/>
                <w:lang w:val="kk-KZ" w:eastAsia="ru-RU"/>
              </w:rPr>
              <w:t>на</w:t>
            </w:r>
          </w:p>
        </w:tc>
      </w:tr>
      <w:tr w:rsidR="008545D4" w:rsidRPr="00462453" w14:paraId="2C143480" w14:textId="77777777" w:rsidTr="00760106">
        <w:tc>
          <w:tcPr>
            <w:tcW w:w="2552" w:type="dxa"/>
            <w:tcMar>
              <w:top w:w="68" w:type="dxa"/>
              <w:bottom w:w="68" w:type="dxa"/>
            </w:tcMar>
          </w:tcPr>
          <w:p w14:paraId="3941B594" w14:textId="77777777" w:rsidR="008545D4" w:rsidRPr="00462453" w:rsidRDefault="003F2246" w:rsidP="003F2246">
            <w:pPr>
              <w:numPr>
                <w:ilvl w:val="0"/>
                <w:numId w:val="2"/>
              </w:num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val="kk-KZ" w:eastAsia="ru-RU"/>
              </w:rPr>
              <w:t xml:space="preserve">Дене салмағы </w:t>
            </w:r>
            <w:r w:rsidRPr="00462453">
              <w:rPr>
                <w:rFonts w:ascii="Times New Roman" w:eastAsia="Times New Roman" w:hAnsi="Times New Roman"/>
                <w:sz w:val="28"/>
                <w:szCs w:val="28"/>
                <w:lang w:eastAsia="ru-RU"/>
              </w:rPr>
              <w:t xml:space="preserve">  35 кг және одан көбірек:</w:t>
            </w:r>
          </w:p>
        </w:tc>
        <w:tc>
          <w:tcPr>
            <w:tcW w:w="6378" w:type="dxa"/>
            <w:gridSpan w:val="2"/>
            <w:tcMar>
              <w:top w:w="68" w:type="dxa"/>
              <w:bottom w:w="68" w:type="dxa"/>
            </w:tcMar>
          </w:tcPr>
          <w:p w14:paraId="28DFC84F" w14:textId="77777777" w:rsidR="008545D4" w:rsidRPr="00462453" w:rsidRDefault="008545D4" w:rsidP="003F2246">
            <w:pPr>
              <w:spacing w:after="0" w:line="240" w:lineRule="auto"/>
              <w:ind w:left="784"/>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val="en-GB" w:eastAsia="ru-RU"/>
              </w:rPr>
              <w:t>Hb</w:t>
            </w:r>
            <w:r w:rsidR="003F2246" w:rsidRPr="00462453">
              <w:rPr>
                <w:rFonts w:ascii="Times New Roman" w:eastAsia="Times New Roman" w:hAnsi="Times New Roman"/>
                <w:sz w:val="28"/>
                <w:szCs w:val="28"/>
                <w:lang w:val="kk-KZ" w:eastAsia="ru-RU"/>
              </w:rPr>
              <w:t xml:space="preserve"> </w:t>
            </w:r>
            <w:r w:rsidR="00BF487A" w:rsidRPr="00462453">
              <w:rPr>
                <w:rFonts w:ascii="Times New Roman" w:eastAsia="Times New Roman" w:hAnsi="Times New Roman"/>
                <w:sz w:val="28"/>
                <w:szCs w:val="28"/>
                <w:lang w:val="kk-KZ" w:eastAsia="ru-RU"/>
              </w:rPr>
              <w:t>нысаналы</w:t>
            </w:r>
            <w:r w:rsidR="003F2246" w:rsidRPr="00462453">
              <w:rPr>
                <w:rFonts w:ascii="Times New Roman" w:eastAsia="Times New Roman" w:hAnsi="Times New Roman"/>
                <w:sz w:val="28"/>
                <w:szCs w:val="28"/>
                <w:lang w:val="kk-KZ" w:eastAsia="ru-RU"/>
              </w:rPr>
              <w:t xml:space="preserve"> деңгейі</w:t>
            </w:r>
            <w:r w:rsidR="00085384" w:rsidRPr="00462453">
              <w:rPr>
                <w:rFonts w:ascii="Times New Roman" w:eastAsia="Times New Roman" w:hAnsi="Times New Roman"/>
                <w:sz w:val="28"/>
                <w:szCs w:val="28"/>
                <w:lang w:eastAsia="ru-RU"/>
              </w:rPr>
              <w:t xml:space="preserve"> = 15</w:t>
            </w:r>
            <w:r w:rsidRPr="00462453">
              <w:rPr>
                <w:rFonts w:ascii="Times New Roman" w:eastAsia="Times New Roman" w:hAnsi="Times New Roman"/>
                <w:sz w:val="28"/>
                <w:szCs w:val="28"/>
                <w:lang w:eastAsia="ru-RU"/>
              </w:rPr>
              <w:t xml:space="preserve"> г/</w:t>
            </w:r>
            <w:r w:rsidR="00085384" w:rsidRPr="00462453">
              <w:rPr>
                <w:rFonts w:ascii="Times New Roman" w:eastAsia="Times New Roman" w:hAnsi="Times New Roman"/>
                <w:sz w:val="28"/>
                <w:szCs w:val="28"/>
                <w:lang w:val="kk-KZ" w:eastAsia="ru-RU"/>
              </w:rPr>
              <w:t>д</w:t>
            </w:r>
            <w:r w:rsidRPr="00462453">
              <w:rPr>
                <w:rFonts w:ascii="Times New Roman" w:eastAsia="Times New Roman" w:hAnsi="Times New Roman"/>
                <w:sz w:val="28"/>
                <w:szCs w:val="28"/>
                <w:lang w:eastAsia="ru-RU"/>
              </w:rPr>
              <w:t xml:space="preserve">л, </w:t>
            </w:r>
            <w:r w:rsidR="00BF487A" w:rsidRPr="00462453">
              <w:rPr>
                <w:rFonts w:ascii="Times New Roman" w:eastAsia="Times New Roman" w:hAnsi="Times New Roman"/>
                <w:sz w:val="28"/>
                <w:szCs w:val="28"/>
                <w:lang w:val="kk-KZ" w:eastAsia="ru-RU"/>
              </w:rPr>
              <w:t>жинақталған</w:t>
            </w:r>
            <w:r w:rsidR="003F2246" w:rsidRPr="00462453">
              <w:rPr>
                <w:rFonts w:ascii="Times New Roman" w:eastAsia="Times New Roman" w:hAnsi="Times New Roman"/>
                <w:sz w:val="28"/>
                <w:szCs w:val="28"/>
                <w:lang w:val="kk-KZ" w:eastAsia="ru-RU"/>
              </w:rPr>
              <w:t xml:space="preserve"> темір мөлшері</w:t>
            </w:r>
            <w:r w:rsidRPr="00462453">
              <w:rPr>
                <w:rFonts w:ascii="Times New Roman" w:eastAsia="Times New Roman" w:hAnsi="Times New Roman"/>
                <w:sz w:val="28"/>
                <w:szCs w:val="28"/>
                <w:lang w:eastAsia="ru-RU"/>
              </w:rPr>
              <w:t xml:space="preserve"> = 500 мг</w:t>
            </w:r>
          </w:p>
        </w:tc>
      </w:tr>
      <w:tr w:rsidR="008545D4" w:rsidRPr="00462453" w14:paraId="571A14C4" w14:textId="77777777" w:rsidTr="00760106">
        <w:tc>
          <w:tcPr>
            <w:tcW w:w="8930" w:type="dxa"/>
            <w:gridSpan w:val="3"/>
            <w:tcMar>
              <w:top w:w="68" w:type="dxa"/>
              <w:bottom w:w="68" w:type="dxa"/>
            </w:tcMar>
          </w:tcPr>
          <w:p w14:paraId="1E2ED603" w14:textId="77777777" w:rsidR="008545D4" w:rsidRPr="00462453" w:rsidRDefault="008545D4" w:rsidP="00AE31A4">
            <w:p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eastAsia="ru-RU"/>
              </w:rPr>
              <w:t>* Коэффициент 2</w:t>
            </w:r>
            <w:r w:rsidR="00E84305" w:rsidRPr="00462453">
              <w:rPr>
                <w:rFonts w:ascii="Times New Roman" w:eastAsia="Times New Roman" w:hAnsi="Times New Roman"/>
                <w:sz w:val="28"/>
                <w:szCs w:val="28"/>
                <w:lang w:eastAsia="ru-RU"/>
              </w:rPr>
              <w:t>.</w:t>
            </w:r>
            <w:r w:rsidRPr="00462453">
              <w:rPr>
                <w:rFonts w:ascii="Times New Roman" w:eastAsia="Times New Roman" w:hAnsi="Times New Roman"/>
                <w:sz w:val="28"/>
                <w:szCs w:val="28"/>
                <w:lang w:eastAsia="ru-RU"/>
              </w:rPr>
              <w:t>4 = 0</w:t>
            </w:r>
            <w:r w:rsidR="00E84305" w:rsidRPr="00462453">
              <w:rPr>
                <w:rFonts w:ascii="Times New Roman" w:eastAsia="Times New Roman" w:hAnsi="Times New Roman"/>
                <w:sz w:val="28"/>
                <w:szCs w:val="28"/>
                <w:lang w:eastAsia="ru-RU"/>
              </w:rPr>
              <w:t>.</w:t>
            </w:r>
            <w:r w:rsidRPr="00462453">
              <w:rPr>
                <w:rFonts w:ascii="Times New Roman" w:eastAsia="Times New Roman" w:hAnsi="Times New Roman"/>
                <w:sz w:val="28"/>
                <w:szCs w:val="28"/>
                <w:lang w:eastAsia="ru-RU"/>
              </w:rPr>
              <w:t>0034 (</w:t>
            </w:r>
            <w:r w:rsidRPr="00462453">
              <w:rPr>
                <w:rFonts w:ascii="Times New Roman" w:eastAsia="Times New Roman" w:hAnsi="Times New Roman"/>
                <w:sz w:val="28"/>
                <w:szCs w:val="28"/>
                <w:lang w:val="en-GB" w:eastAsia="ru-RU"/>
              </w:rPr>
              <w:t>Hb</w:t>
            </w:r>
            <w:r w:rsidR="00A044EE" w:rsidRPr="00462453">
              <w:rPr>
                <w:rFonts w:ascii="Times New Roman" w:eastAsia="Times New Roman" w:hAnsi="Times New Roman"/>
                <w:sz w:val="28"/>
                <w:szCs w:val="28"/>
                <w:lang w:eastAsia="ru-RU"/>
              </w:rPr>
              <w:t>-</w:t>
            </w:r>
            <w:r w:rsidR="00A044EE" w:rsidRPr="00462453">
              <w:rPr>
                <w:rFonts w:ascii="Times New Roman" w:eastAsia="Times New Roman" w:hAnsi="Times New Roman"/>
                <w:sz w:val="28"/>
                <w:szCs w:val="28"/>
                <w:lang w:val="kk-KZ" w:eastAsia="ru-RU"/>
              </w:rPr>
              <w:t>дегі темір мөлшері</w:t>
            </w:r>
            <w:r w:rsidRPr="00462453">
              <w:rPr>
                <w:rFonts w:ascii="Times New Roman" w:eastAsia="Times New Roman" w:hAnsi="Times New Roman"/>
                <w:sz w:val="28"/>
                <w:szCs w:val="28"/>
                <w:lang w:eastAsia="ru-RU"/>
              </w:rPr>
              <w:t xml:space="preserve"> = 0</w:t>
            </w:r>
            <w:r w:rsidR="00E84305" w:rsidRPr="00462453">
              <w:rPr>
                <w:rFonts w:ascii="Times New Roman" w:eastAsia="Times New Roman" w:hAnsi="Times New Roman"/>
                <w:sz w:val="28"/>
                <w:szCs w:val="28"/>
                <w:lang w:eastAsia="ru-RU"/>
              </w:rPr>
              <w:t>.</w:t>
            </w:r>
            <w:r w:rsidRPr="00462453">
              <w:rPr>
                <w:rFonts w:ascii="Times New Roman" w:eastAsia="Times New Roman" w:hAnsi="Times New Roman"/>
                <w:sz w:val="28"/>
                <w:szCs w:val="28"/>
                <w:lang w:eastAsia="ru-RU"/>
              </w:rPr>
              <w:t>34%) ×</w:t>
            </w:r>
          </w:p>
          <w:p w14:paraId="05D4FDD2" w14:textId="77777777" w:rsidR="008545D4" w:rsidRPr="00462453" w:rsidRDefault="008545D4" w:rsidP="006A77C8">
            <w:p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eastAsia="ru-RU"/>
              </w:rPr>
              <w:t>0</w:t>
            </w:r>
            <w:r w:rsidR="00E84305" w:rsidRPr="00462453">
              <w:rPr>
                <w:rFonts w:ascii="Times New Roman" w:eastAsia="Times New Roman" w:hAnsi="Times New Roman"/>
                <w:sz w:val="28"/>
                <w:szCs w:val="28"/>
                <w:lang w:eastAsia="ru-RU"/>
              </w:rPr>
              <w:t>.</w:t>
            </w:r>
            <w:r w:rsidRPr="00462453">
              <w:rPr>
                <w:rFonts w:ascii="Times New Roman" w:eastAsia="Times New Roman" w:hAnsi="Times New Roman"/>
                <w:sz w:val="28"/>
                <w:szCs w:val="28"/>
                <w:lang w:eastAsia="ru-RU"/>
              </w:rPr>
              <w:t>07 (</w:t>
            </w:r>
            <w:r w:rsidR="00A044EE" w:rsidRPr="00462453">
              <w:rPr>
                <w:rFonts w:ascii="Times New Roman" w:eastAsia="Times New Roman" w:hAnsi="Times New Roman"/>
                <w:sz w:val="28"/>
                <w:szCs w:val="28"/>
                <w:lang w:val="kk-KZ" w:eastAsia="ru-RU"/>
              </w:rPr>
              <w:t>қан көлемі</w:t>
            </w:r>
            <w:r w:rsidRPr="00462453">
              <w:rPr>
                <w:rFonts w:ascii="Times New Roman" w:eastAsia="Times New Roman" w:hAnsi="Times New Roman"/>
                <w:sz w:val="28"/>
                <w:szCs w:val="28"/>
                <w:lang w:eastAsia="ru-RU"/>
              </w:rPr>
              <w:t xml:space="preserve"> = </w:t>
            </w:r>
            <w:r w:rsidR="00A044EE" w:rsidRPr="00462453">
              <w:rPr>
                <w:rFonts w:ascii="Times New Roman" w:eastAsia="Times New Roman" w:hAnsi="Times New Roman"/>
                <w:sz w:val="28"/>
                <w:szCs w:val="28"/>
                <w:lang w:val="kk-KZ" w:eastAsia="ru-RU"/>
              </w:rPr>
              <w:t xml:space="preserve">дене салмағының </w:t>
            </w:r>
            <w:r w:rsidRPr="00462453">
              <w:rPr>
                <w:rFonts w:ascii="Times New Roman" w:eastAsia="Times New Roman" w:hAnsi="Times New Roman"/>
                <w:sz w:val="28"/>
                <w:szCs w:val="28"/>
                <w:lang w:eastAsia="ru-RU"/>
              </w:rPr>
              <w:t>7%</w:t>
            </w:r>
            <w:r w:rsidR="00A044EE" w:rsidRPr="00462453">
              <w:rPr>
                <w:rFonts w:ascii="Times New Roman" w:eastAsia="Times New Roman" w:hAnsi="Times New Roman"/>
                <w:sz w:val="28"/>
                <w:szCs w:val="28"/>
                <w:lang w:eastAsia="ru-RU"/>
              </w:rPr>
              <w:t>-</w:t>
            </w:r>
            <w:r w:rsidR="00A044EE" w:rsidRPr="00462453">
              <w:rPr>
                <w:rFonts w:ascii="Times New Roman" w:eastAsia="Times New Roman" w:hAnsi="Times New Roman"/>
                <w:sz w:val="28"/>
                <w:szCs w:val="28"/>
                <w:lang w:val="kk-KZ" w:eastAsia="ru-RU"/>
              </w:rPr>
              <w:t>ы</w:t>
            </w:r>
            <w:r w:rsidRPr="00462453">
              <w:rPr>
                <w:rFonts w:ascii="Times New Roman" w:eastAsia="Times New Roman" w:hAnsi="Times New Roman"/>
                <w:sz w:val="28"/>
                <w:szCs w:val="28"/>
                <w:lang w:eastAsia="ru-RU"/>
              </w:rPr>
              <w:t>) × 1000 ([г]</w:t>
            </w:r>
            <w:r w:rsidR="006A77C8" w:rsidRPr="00462453">
              <w:rPr>
                <w:rFonts w:ascii="Times New Roman" w:eastAsia="Times New Roman" w:hAnsi="Times New Roman"/>
                <w:sz w:val="28"/>
                <w:szCs w:val="28"/>
                <w:lang w:eastAsia="ru-RU"/>
              </w:rPr>
              <w:t>-</w:t>
            </w:r>
            <w:r w:rsidR="006A77C8" w:rsidRPr="00462453">
              <w:rPr>
                <w:rFonts w:ascii="Times New Roman" w:eastAsia="Times New Roman" w:hAnsi="Times New Roman"/>
                <w:sz w:val="28"/>
                <w:szCs w:val="28"/>
                <w:lang w:val="kk-KZ" w:eastAsia="ru-RU"/>
              </w:rPr>
              <w:t>ден</w:t>
            </w:r>
            <w:r w:rsidRPr="00462453">
              <w:rPr>
                <w:rFonts w:ascii="Times New Roman" w:eastAsia="Times New Roman" w:hAnsi="Times New Roman"/>
                <w:sz w:val="28"/>
                <w:szCs w:val="28"/>
                <w:lang w:eastAsia="ru-RU"/>
              </w:rPr>
              <w:t xml:space="preserve"> [мг]</w:t>
            </w:r>
            <w:r w:rsidR="006A77C8" w:rsidRPr="00462453">
              <w:rPr>
                <w:rFonts w:ascii="Times New Roman" w:eastAsia="Times New Roman" w:hAnsi="Times New Roman"/>
                <w:sz w:val="28"/>
                <w:szCs w:val="28"/>
                <w:lang w:eastAsia="ru-RU"/>
              </w:rPr>
              <w:t>-</w:t>
            </w:r>
            <w:r w:rsidR="006A77C8" w:rsidRPr="00462453">
              <w:rPr>
                <w:rFonts w:ascii="Times New Roman" w:eastAsia="Times New Roman" w:hAnsi="Times New Roman"/>
                <w:sz w:val="28"/>
                <w:szCs w:val="28"/>
                <w:lang w:val="kk-KZ" w:eastAsia="ru-RU"/>
              </w:rPr>
              <w:t>ге ауысу</w:t>
            </w:r>
            <w:r w:rsidRPr="00462453">
              <w:rPr>
                <w:rFonts w:ascii="Times New Roman" w:eastAsia="Times New Roman" w:hAnsi="Times New Roman"/>
                <w:sz w:val="28"/>
                <w:szCs w:val="28"/>
                <w:lang w:eastAsia="ru-RU"/>
              </w:rPr>
              <w:t>) × 10</w:t>
            </w:r>
          </w:p>
        </w:tc>
      </w:tr>
      <w:tr w:rsidR="008545D4" w:rsidRPr="00462453" w14:paraId="58124F63" w14:textId="77777777" w:rsidTr="00760106">
        <w:trPr>
          <w:trHeight w:val="966"/>
        </w:trPr>
        <w:tc>
          <w:tcPr>
            <w:tcW w:w="4111" w:type="dxa"/>
            <w:gridSpan w:val="2"/>
            <w:tcMar>
              <w:top w:w="68" w:type="dxa"/>
              <w:bottom w:w="68" w:type="dxa"/>
            </w:tcMar>
            <w:vAlign w:val="center"/>
          </w:tcPr>
          <w:p w14:paraId="1E9B74E1" w14:textId="77777777" w:rsidR="008545D4" w:rsidRPr="00462453" w:rsidRDefault="004A22E9" w:rsidP="00085384">
            <w:p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eastAsia="ru-RU"/>
              </w:rPr>
              <w:t>Ферро Витале</w:t>
            </w:r>
            <w:r w:rsidR="00315CCE" w:rsidRPr="00462453">
              <w:rPr>
                <w:rFonts w:ascii="Times New Roman" w:eastAsia="Times New Roman" w:hAnsi="Times New Roman"/>
                <w:sz w:val="28"/>
                <w:szCs w:val="28"/>
                <w:lang w:val="kk-KZ" w:eastAsia="ru-RU"/>
              </w:rPr>
              <w:t xml:space="preserve"> препаратының жалпы мөлшері</w:t>
            </w:r>
            <w:r w:rsidR="00462453">
              <w:rPr>
                <w:rFonts w:ascii="Times New Roman" w:eastAsia="Times New Roman" w:hAnsi="Times New Roman"/>
                <w:sz w:val="28"/>
                <w:szCs w:val="28"/>
                <w:lang w:val="kk-KZ" w:eastAsia="ru-RU"/>
              </w:rPr>
              <w:t xml:space="preserve"> </w:t>
            </w:r>
            <w:r w:rsidR="00462453" w:rsidRPr="00462453">
              <w:rPr>
                <w:rFonts w:ascii="Times New Roman" w:eastAsia="Times New Roman" w:hAnsi="Times New Roman"/>
                <w:sz w:val="28"/>
                <w:szCs w:val="28"/>
                <w:lang w:eastAsia="ru-RU"/>
              </w:rPr>
              <w:t>=</w:t>
            </w:r>
            <w:r w:rsidR="00085384" w:rsidRPr="00462453">
              <w:rPr>
                <w:rFonts w:ascii="Times New Roman" w:eastAsia="Times New Roman" w:hAnsi="Times New Roman"/>
                <w:sz w:val="28"/>
                <w:szCs w:val="28"/>
                <w:lang w:eastAsia="ru-RU"/>
              </w:rPr>
              <w:t xml:space="preserve"> </w:t>
            </w:r>
            <w:r w:rsidR="00D63629" w:rsidRPr="00462453">
              <w:rPr>
                <w:rFonts w:ascii="Times New Roman" w:eastAsia="Times New Roman" w:hAnsi="Times New Roman"/>
                <w:sz w:val="28"/>
                <w:szCs w:val="28"/>
                <w:lang w:val="kk-KZ" w:eastAsia="ru-RU"/>
              </w:rPr>
              <w:t xml:space="preserve">енгізілуі керек </w:t>
            </w:r>
            <w:r w:rsidR="00315CCE" w:rsidRPr="00462453">
              <w:rPr>
                <w:rFonts w:ascii="Times New Roman" w:eastAsia="Times New Roman" w:hAnsi="Times New Roman"/>
                <w:sz w:val="28"/>
                <w:szCs w:val="28"/>
                <w:lang w:val="kk-KZ" w:eastAsia="ru-RU"/>
              </w:rPr>
              <w:t>(мл</w:t>
            </w:r>
            <w:r w:rsidR="00F4125F" w:rsidRPr="00462453">
              <w:rPr>
                <w:rFonts w:ascii="Times New Roman" w:eastAsia="Times New Roman" w:hAnsi="Times New Roman"/>
                <w:sz w:val="28"/>
                <w:szCs w:val="28"/>
                <w:lang w:val="kk-KZ" w:eastAsia="ru-RU"/>
              </w:rPr>
              <w:t>)</w:t>
            </w:r>
            <w:r w:rsidR="008545D4" w:rsidRPr="00462453">
              <w:rPr>
                <w:rFonts w:ascii="Times New Roman" w:eastAsia="Times New Roman" w:hAnsi="Times New Roman"/>
                <w:sz w:val="28"/>
                <w:szCs w:val="28"/>
                <w:lang w:eastAsia="ru-RU"/>
              </w:rPr>
              <w:t xml:space="preserve">    </w:t>
            </w:r>
          </w:p>
          <w:p w14:paraId="4CDF8EC4" w14:textId="77777777" w:rsidR="008545D4" w:rsidRPr="00462453" w:rsidRDefault="008545D4" w:rsidP="00AE31A4">
            <w:pPr>
              <w:spacing w:after="0" w:line="240" w:lineRule="auto"/>
              <w:jc w:val="both"/>
              <w:rPr>
                <w:rFonts w:ascii="Times New Roman" w:eastAsia="Times New Roman" w:hAnsi="Times New Roman"/>
                <w:sz w:val="28"/>
                <w:szCs w:val="28"/>
                <w:lang w:eastAsia="ru-RU"/>
              </w:rPr>
            </w:pPr>
          </w:p>
        </w:tc>
        <w:tc>
          <w:tcPr>
            <w:tcW w:w="4819" w:type="dxa"/>
            <w:tcMar>
              <w:top w:w="68" w:type="dxa"/>
              <w:bottom w:w="68" w:type="dxa"/>
            </w:tcMar>
            <w:vAlign w:val="center"/>
          </w:tcPr>
          <w:p w14:paraId="3774C36E" w14:textId="77777777" w:rsidR="008545D4" w:rsidRPr="00462453" w:rsidRDefault="008545D4" w:rsidP="00AE31A4">
            <w:pPr>
              <w:spacing w:after="0" w:line="240" w:lineRule="auto"/>
              <w:jc w:val="both"/>
              <w:rPr>
                <w:rFonts w:ascii="Times New Roman" w:eastAsia="Times New Roman" w:hAnsi="Times New Roman"/>
                <w:sz w:val="28"/>
                <w:szCs w:val="28"/>
                <w:u w:val="single"/>
                <w:lang w:eastAsia="ru-RU"/>
              </w:rPr>
            </w:pPr>
          </w:p>
          <w:p w14:paraId="157A1EB7" w14:textId="77777777" w:rsidR="008545D4" w:rsidRPr="00462453" w:rsidRDefault="00F4125F" w:rsidP="00F4125F">
            <w:pPr>
              <w:spacing w:after="0" w:line="240" w:lineRule="auto"/>
              <w:ind w:left="216" w:firstLine="142"/>
              <w:jc w:val="both"/>
              <w:rPr>
                <w:rFonts w:ascii="Times New Roman" w:eastAsia="Times New Roman" w:hAnsi="Times New Roman"/>
                <w:sz w:val="28"/>
                <w:szCs w:val="28"/>
                <w:u w:val="single"/>
                <w:lang w:eastAsia="ru-RU"/>
              </w:rPr>
            </w:pPr>
            <w:r w:rsidRPr="00462453">
              <w:rPr>
                <w:rFonts w:ascii="Times New Roman" w:eastAsia="Times New Roman" w:hAnsi="Times New Roman"/>
                <w:sz w:val="28"/>
                <w:szCs w:val="28"/>
                <w:u w:val="single"/>
                <w:lang w:val="kk-KZ" w:eastAsia="ru-RU"/>
              </w:rPr>
              <w:t xml:space="preserve">Темірдің жалпы тапшылығы </w:t>
            </w:r>
            <w:r w:rsidR="008545D4" w:rsidRPr="00462453">
              <w:rPr>
                <w:rFonts w:ascii="Times New Roman" w:eastAsia="Times New Roman" w:hAnsi="Times New Roman"/>
                <w:sz w:val="28"/>
                <w:szCs w:val="28"/>
                <w:u w:val="single"/>
                <w:lang w:eastAsia="ru-RU"/>
              </w:rPr>
              <w:t>[мг]</w:t>
            </w:r>
          </w:p>
          <w:p w14:paraId="08F91E76" w14:textId="77777777" w:rsidR="008545D4" w:rsidRPr="00462453" w:rsidRDefault="008545D4" w:rsidP="00304471">
            <w:pPr>
              <w:spacing w:after="0" w:line="240" w:lineRule="auto"/>
              <w:ind w:left="358"/>
              <w:jc w:val="both"/>
              <w:rPr>
                <w:rFonts w:ascii="Times New Roman" w:eastAsia="Times New Roman" w:hAnsi="Times New Roman"/>
                <w:sz w:val="28"/>
                <w:szCs w:val="28"/>
                <w:u w:val="single"/>
                <w:lang w:eastAsia="ru-RU"/>
              </w:rPr>
            </w:pPr>
            <w:r w:rsidRPr="00462453">
              <w:rPr>
                <w:rFonts w:ascii="Times New Roman" w:eastAsia="Times New Roman" w:hAnsi="Times New Roman"/>
                <w:sz w:val="28"/>
                <w:szCs w:val="28"/>
                <w:lang w:eastAsia="ru-RU"/>
              </w:rPr>
              <w:t>20</w:t>
            </w:r>
            <w:r w:rsidRPr="00462453">
              <w:rPr>
                <w:rFonts w:ascii="Times New Roman" w:eastAsia="Times New Roman" w:hAnsi="Times New Roman"/>
                <w:sz w:val="28"/>
                <w:szCs w:val="28"/>
                <w:lang w:val="en-GB" w:eastAsia="ru-RU"/>
              </w:rPr>
              <w:t> </w:t>
            </w:r>
            <w:r w:rsidRPr="00462453">
              <w:rPr>
                <w:rFonts w:ascii="Times New Roman" w:eastAsia="Times New Roman" w:hAnsi="Times New Roman"/>
                <w:sz w:val="28"/>
                <w:szCs w:val="28"/>
                <w:lang w:eastAsia="ru-RU"/>
              </w:rPr>
              <w:t xml:space="preserve">мг </w:t>
            </w:r>
            <w:r w:rsidR="00304471" w:rsidRPr="00462453">
              <w:rPr>
                <w:rFonts w:ascii="Times New Roman" w:eastAsia="Times New Roman" w:hAnsi="Times New Roman"/>
                <w:sz w:val="28"/>
                <w:szCs w:val="28"/>
                <w:lang w:val="kk-KZ" w:eastAsia="ru-RU"/>
              </w:rPr>
              <w:t>темір</w:t>
            </w:r>
            <w:r w:rsidRPr="00462453">
              <w:rPr>
                <w:rFonts w:ascii="Times New Roman" w:eastAsia="Times New Roman" w:hAnsi="Times New Roman"/>
                <w:sz w:val="28"/>
                <w:szCs w:val="28"/>
                <w:lang w:eastAsia="ru-RU"/>
              </w:rPr>
              <w:t>/мл</w:t>
            </w:r>
          </w:p>
        </w:tc>
      </w:tr>
    </w:tbl>
    <w:p w14:paraId="517C5D7C" w14:textId="77777777" w:rsidR="00085384" w:rsidRPr="00462453" w:rsidRDefault="00085384" w:rsidP="00AE31A4">
      <w:pPr>
        <w:spacing w:after="0" w:line="240" w:lineRule="auto"/>
        <w:jc w:val="both"/>
        <w:rPr>
          <w:rFonts w:ascii="Times New Roman" w:hAnsi="Times New Roman"/>
          <w:i/>
          <w:sz w:val="28"/>
          <w:szCs w:val="28"/>
        </w:rPr>
      </w:pPr>
    </w:p>
    <w:p w14:paraId="2B1B33B1" w14:textId="77777777" w:rsidR="00D63629" w:rsidRPr="00462453" w:rsidRDefault="00D63629" w:rsidP="00D63629">
      <w:pPr>
        <w:spacing w:after="0" w:line="240" w:lineRule="auto"/>
        <w:jc w:val="both"/>
        <w:rPr>
          <w:rFonts w:ascii="Times New Roman" w:eastAsia="Times New Roman" w:hAnsi="Times New Roman"/>
          <w:bCs/>
          <w:i/>
          <w:iCs/>
          <w:sz w:val="28"/>
          <w:szCs w:val="28"/>
          <w:u w:val="single"/>
          <w:lang w:eastAsia="ru-RU"/>
        </w:rPr>
      </w:pPr>
      <w:r w:rsidRPr="00462453">
        <w:rPr>
          <w:rFonts w:ascii="Times New Roman" w:eastAsia="Times New Roman" w:hAnsi="Times New Roman"/>
          <w:bCs/>
          <w:i/>
          <w:iCs/>
          <w:sz w:val="28"/>
          <w:szCs w:val="28"/>
          <w:u w:val="single"/>
          <w:lang w:eastAsia="ru-RU"/>
        </w:rPr>
        <w:t>Эритропоэтин</w:t>
      </w:r>
      <w:r w:rsidRPr="00462453">
        <w:rPr>
          <w:rFonts w:ascii="Times New Roman" w:eastAsia="Times New Roman" w:hAnsi="Times New Roman"/>
          <w:bCs/>
          <w:i/>
          <w:iCs/>
          <w:sz w:val="28"/>
          <w:szCs w:val="28"/>
          <w:u w:val="single"/>
          <w:lang w:val="kk-KZ" w:eastAsia="ru-RU"/>
        </w:rPr>
        <w:t>мен</w:t>
      </w:r>
      <w:r w:rsidRPr="00462453">
        <w:rPr>
          <w:rFonts w:ascii="Times New Roman" w:eastAsia="Times New Roman" w:hAnsi="Times New Roman"/>
          <w:bCs/>
          <w:i/>
          <w:iCs/>
          <w:sz w:val="28"/>
          <w:szCs w:val="28"/>
          <w:u w:val="single"/>
          <w:lang w:eastAsia="ru-RU"/>
        </w:rPr>
        <w:t xml:space="preserve"> операция алдындағы аутологиялық қан донорлығы бағдарламасы</w:t>
      </w:r>
    </w:p>
    <w:p w14:paraId="4D9AD861" w14:textId="77777777" w:rsidR="00D63629" w:rsidRPr="00462453" w:rsidRDefault="00D63629" w:rsidP="00D63629">
      <w:pPr>
        <w:spacing w:after="0" w:line="240" w:lineRule="auto"/>
        <w:jc w:val="both"/>
        <w:rPr>
          <w:rFonts w:ascii="Times New Roman" w:eastAsia="Times New Roman" w:hAnsi="Times New Roman"/>
          <w:bCs/>
          <w:sz w:val="28"/>
          <w:szCs w:val="28"/>
          <w:lang w:eastAsia="ru-RU"/>
        </w:rPr>
      </w:pPr>
      <w:r w:rsidRPr="00462453">
        <w:rPr>
          <w:rFonts w:ascii="Times New Roman" w:eastAsia="Times New Roman" w:hAnsi="Times New Roman"/>
          <w:bCs/>
          <w:sz w:val="28"/>
          <w:szCs w:val="28"/>
          <w:lang w:eastAsia="ru-RU"/>
        </w:rPr>
        <w:t xml:space="preserve">- Темір қоспалары темірдің күтілетін жоғалуын өтеу үшін темір қоры жеткіліксіз болған жағдайда ғана көрсетіледі: </w:t>
      </w:r>
      <w:r w:rsidRPr="00462453">
        <w:rPr>
          <w:rFonts w:ascii="Times New Roman" w:eastAsia="Times New Roman" w:hAnsi="Times New Roman"/>
          <w:bCs/>
          <w:sz w:val="28"/>
          <w:szCs w:val="28"/>
          <w:lang w:val="kk-KZ" w:eastAsia="ru-RU"/>
        </w:rPr>
        <w:t xml:space="preserve">сарысудағы </w:t>
      </w:r>
      <w:r w:rsidRPr="00462453">
        <w:rPr>
          <w:rFonts w:ascii="Times New Roman" w:eastAsia="Times New Roman" w:hAnsi="Times New Roman"/>
          <w:bCs/>
          <w:sz w:val="28"/>
          <w:szCs w:val="28"/>
          <w:lang w:eastAsia="ru-RU"/>
        </w:rPr>
        <w:t>ферритин &lt; 150 мкг/л.</w:t>
      </w:r>
    </w:p>
    <w:p w14:paraId="486BDB3A" w14:textId="77777777" w:rsidR="00D63629" w:rsidRPr="00462453" w:rsidRDefault="00D63629" w:rsidP="00D63629">
      <w:pPr>
        <w:spacing w:after="0" w:line="240" w:lineRule="auto"/>
        <w:jc w:val="both"/>
        <w:rPr>
          <w:rFonts w:ascii="Times New Roman" w:eastAsia="Times New Roman" w:hAnsi="Times New Roman"/>
          <w:bCs/>
          <w:sz w:val="28"/>
          <w:szCs w:val="28"/>
          <w:lang w:eastAsia="ru-RU"/>
        </w:rPr>
      </w:pPr>
      <w:r w:rsidRPr="00462453">
        <w:rPr>
          <w:rFonts w:ascii="Times New Roman" w:eastAsia="Times New Roman" w:hAnsi="Times New Roman"/>
          <w:bCs/>
          <w:sz w:val="28"/>
          <w:szCs w:val="28"/>
          <w:lang w:eastAsia="ru-RU"/>
        </w:rPr>
        <w:t>- Эритропоэзге қажетті уақытты есептеу үшін темір препараттарымен емдеуді алғашқы қан алу алдында екі апта</w:t>
      </w:r>
      <w:r w:rsidRPr="00462453">
        <w:rPr>
          <w:rFonts w:ascii="Times New Roman" w:eastAsia="Times New Roman" w:hAnsi="Times New Roman"/>
          <w:bCs/>
          <w:sz w:val="28"/>
          <w:szCs w:val="28"/>
          <w:lang w:val="kk-KZ" w:eastAsia="ru-RU"/>
        </w:rPr>
        <w:t>дан</w:t>
      </w:r>
      <w:r w:rsidRPr="00462453">
        <w:rPr>
          <w:rFonts w:ascii="Times New Roman" w:eastAsia="Times New Roman" w:hAnsi="Times New Roman"/>
          <w:bCs/>
          <w:sz w:val="28"/>
          <w:szCs w:val="28"/>
          <w:lang w:eastAsia="ru-RU"/>
        </w:rPr>
        <w:t xml:space="preserve"> </w:t>
      </w:r>
      <w:r w:rsidRPr="00462453">
        <w:rPr>
          <w:rFonts w:ascii="Times New Roman" w:eastAsia="Times New Roman" w:hAnsi="Times New Roman"/>
          <w:bCs/>
          <w:sz w:val="28"/>
          <w:szCs w:val="28"/>
          <w:lang w:val="kk-KZ" w:eastAsia="ru-RU"/>
        </w:rPr>
        <w:t>кешіктірмей</w:t>
      </w:r>
      <w:r w:rsidRPr="00462453">
        <w:rPr>
          <w:rFonts w:ascii="Times New Roman" w:eastAsia="Times New Roman" w:hAnsi="Times New Roman"/>
          <w:bCs/>
          <w:sz w:val="28"/>
          <w:szCs w:val="28"/>
          <w:lang w:eastAsia="ru-RU"/>
        </w:rPr>
        <w:t xml:space="preserve"> бастаған жөн.</w:t>
      </w:r>
    </w:p>
    <w:p w14:paraId="6CC61FAD" w14:textId="77777777" w:rsidR="00D63629" w:rsidRPr="00462453" w:rsidRDefault="00D63629" w:rsidP="00085384">
      <w:pPr>
        <w:spacing w:after="0" w:line="240" w:lineRule="auto"/>
        <w:jc w:val="both"/>
        <w:rPr>
          <w:rFonts w:ascii="Times New Roman" w:eastAsia="Times New Roman" w:hAnsi="Times New Roman"/>
          <w:bCs/>
          <w:sz w:val="28"/>
          <w:szCs w:val="28"/>
          <w:lang w:eastAsia="ru-RU"/>
        </w:rPr>
      </w:pPr>
      <w:r w:rsidRPr="00462453">
        <w:rPr>
          <w:rFonts w:ascii="Times New Roman" w:eastAsia="Times New Roman" w:hAnsi="Times New Roman"/>
          <w:bCs/>
          <w:sz w:val="28"/>
          <w:szCs w:val="28"/>
          <w:lang w:eastAsia="ru-RU"/>
        </w:rPr>
        <w:t>- </w:t>
      </w:r>
      <w:r w:rsidRPr="00462453">
        <w:rPr>
          <w:rFonts w:ascii="Times New Roman" w:eastAsia="Times New Roman" w:hAnsi="Times New Roman"/>
          <w:bCs/>
          <w:sz w:val="28"/>
          <w:szCs w:val="28"/>
          <w:lang w:val="kk-KZ" w:eastAsia="ru-RU"/>
        </w:rPr>
        <w:t xml:space="preserve">Ұсынылатын </w:t>
      </w:r>
      <w:r w:rsidRPr="00462453">
        <w:rPr>
          <w:rFonts w:ascii="Times New Roman" w:eastAsia="Times New Roman" w:hAnsi="Times New Roman"/>
          <w:bCs/>
          <w:sz w:val="28"/>
          <w:szCs w:val="28"/>
          <w:lang w:eastAsia="ru-RU"/>
        </w:rPr>
        <w:t>дозасы</w:t>
      </w:r>
      <w:r w:rsidRPr="00462453">
        <w:rPr>
          <w:rFonts w:ascii="Times New Roman" w:eastAsia="Times New Roman" w:hAnsi="Times New Roman"/>
          <w:bCs/>
          <w:sz w:val="28"/>
          <w:szCs w:val="28"/>
          <w:lang w:val="kk-KZ" w:eastAsia="ru-RU"/>
        </w:rPr>
        <w:t xml:space="preserve"> бес апта бойына аптасына</w:t>
      </w:r>
      <w:r w:rsidRPr="00462453">
        <w:rPr>
          <w:rFonts w:ascii="Times New Roman" w:eastAsia="Times New Roman" w:hAnsi="Times New Roman"/>
          <w:bCs/>
          <w:sz w:val="28"/>
          <w:szCs w:val="28"/>
          <w:lang w:eastAsia="ru-RU"/>
        </w:rPr>
        <w:t xml:space="preserve"> 2</w:t>
      </w:r>
      <w:r w:rsidRPr="00462453">
        <w:rPr>
          <w:rFonts w:ascii="Times New Roman" w:eastAsia="Times New Roman" w:hAnsi="Times New Roman"/>
          <w:bCs/>
          <w:sz w:val="28"/>
          <w:szCs w:val="28"/>
          <w:lang w:val="kk-KZ" w:eastAsia="ru-RU"/>
        </w:rPr>
        <w:t>-ден</w:t>
      </w:r>
      <w:r w:rsidRPr="00462453">
        <w:rPr>
          <w:rFonts w:ascii="Times New Roman" w:eastAsia="Times New Roman" w:hAnsi="Times New Roman"/>
          <w:bCs/>
          <w:sz w:val="28"/>
          <w:szCs w:val="28"/>
          <w:lang w:eastAsia="ru-RU"/>
        </w:rPr>
        <w:t xml:space="preserve"> 3 мг/кг </w:t>
      </w:r>
      <w:r w:rsidRPr="00462453">
        <w:rPr>
          <w:rFonts w:ascii="Times New Roman" w:eastAsia="Times New Roman" w:hAnsi="Times New Roman"/>
          <w:bCs/>
          <w:sz w:val="28"/>
          <w:szCs w:val="28"/>
          <w:lang w:val="kk-KZ" w:eastAsia="ru-RU"/>
        </w:rPr>
        <w:t xml:space="preserve">дейінді </w:t>
      </w:r>
      <w:r w:rsidRPr="00462453">
        <w:rPr>
          <w:rFonts w:ascii="Times New Roman" w:eastAsia="Times New Roman" w:hAnsi="Times New Roman"/>
          <w:bCs/>
          <w:sz w:val="28"/>
          <w:szCs w:val="28"/>
          <w:lang w:eastAsia="ru-RU"/>
        </w:rPr>
        <w:t>(</w:t>
      </w:r>
      <w:r w:rsidRPr="00462453">
        <w:rPr>
          <w:rFonts w:ascii="Times New Roman" w:eastAsia="Times New Roman" w:hAnsi="Times New Roman"/>
          <w:bCs/>
          <w:sz w:val="28"/>
          <w:szCs w:val="28"/>
          <w:lang w:val="kk-KZ" w:eastAsia="ru-RU"/>
        </w:rPr>
        <w:t xml:space="preserve">ересектер үшін </w:t>
      </w:r>
      <w:r w:rsidRPr="00462453">
        <w:rPr>
          <w:rFonts w:ascii="Times New Roman" w:eastAsia="Times New Roman" w:hAnsi="Times New Roman"/>
          <w:bCs/>
          <w:sz w:val="28"/>
          <w:szCs w:val="28"/>
          <w:lang w:eastAsia="ru-RU"/>
        </w:rPr>
        <w:t>200 мг)</w:t>
      </w:r>
      <w:r w:rsidRPr="00462453">
        <w:rPr>
          <w:rFonts w:ascii="Times New Roman" w:eastAsia="Times New Roman" w:hAnsi="Times New Roman"/>
          <w:bCs/>
          <w:sz w:val="28"/>
          <w:szCs w:val="28"/>
          <w:lang w:val="kk-KZ" w:eastAsia="ru-RU"/>
        </w:rPr>
        <w:t xml:space="preserve"> құрайды</w:t>
      </w:r>
      <w:r w:rsidRPr="00462453">
        <w:rPr>
          <w:rFonts w:ascii="Times New Roman" w:eastAsia="Times New Roman" w:hAnsi="Times New Roman"/>
          <w:bCs/>
          <w:sz w:val="28"/>
          <w:szCs w:val="28"/>
          <w:lang w:eastAsia="ru-RU"/>
        </w:rPr>
        <w:t xml:space="preserve">. </w:t>
      </w:r>
      <w:r w:rsidRPr="00462453">
        <w:rPr>
          <w:rFonts w:ascii="Times New Roman" w:eastAsia="Times New Roman" w:hAnsi="Times New Roman"/>
          <w:bCs/>
          <w:sz w:val="28"/>
          <w:szCs w:val="28"/>
          <w:lang w:val="kk-KZ" w:eastAsia="ru-RU"/>
        </w:rPr>
        <w:t xml:space="preserve">Ең жоғары жиынтық </w:t>
      </w:r>
      <w:r w:rsidRPr="00462453">
        <w:rPr>
          <w:rFonts w:ascii="Times New Roman" w:eastAsia="Times New Roman" w:hAnsi="Times New Roman"/>
          <w:bCs/>
          <w:sz w:val="28"/>
          <w:szCs w:val="28"/>
          <w:lang w:eastAsia="ru-RU"/>
        </w:rPr>
        <w:t>доза15 мг/кг</w:t>
      </w:r>
      <w:r w:rsidRPr="00462453">
        <w:rPr>
          <w:rFonts w:ascii="Times New Roman" w:eastAsia="Times New Roman" w:hAnsi="Times New Roman"/>
          <w:bCs/>
          <w:sz w:val="28"/>
          <w:szCs w:val="28"/>
          <w:lang w:val="kk-KZ" w:eastAsia="ru-RU"/>
        </w:rPr>
        <w:t xml:space="preserve"> аспауы тиіс</w:t>
      </w:r>
      <w:r w:rsidRPr="00462453">
        <w:rPr>
          <w:rFonts w:ascii="Times New Roman" w:eastAsia="Times New Roman" w:hAnsi="Times New Roman"/>
          <w:bCs/>
          <w:sz w:val="28"/>
          <w:szCs w:val="28"/>
          <w:lang w:eastAsia="ru-RU"/>
        </w:rPr>
        <w:t>.</w:t>
      </w:r>
    </w:p>
    <w:p w14:paraId="07BA275D" w14:textId="77777777" w:rsidR="00D63629" w:rsidRPr="00462453" w:rsidRDefault="00D63629" w:rsidP="00D63629">
      <w:pPr>
        <w:spacing w:after="0" w:line="240" w:lineRule="auto"/>
        <w:jc w:val="both"/>
        <w:rPr>
          <w:rFonts w:ascii="Times New Roman" w:eastAsia="Times New Roman" w:hAnsi="Times New Roman"/>
          <w:bCs/>
          <w:i/>
          <w:iCs/>
          <w:sz w:val="28"/>
          <w:szCs w:val="28"/>
          <w:u w:val="single"/>
          <w:lang w:eastAsia="ru-RU"/>
        </w:rPr>
      </w:pPr>
      <w:r w:rsidRPr="00462453">
        <w:rPr>
          <w:rFonts w:ascii="Times New Roman" w:eastAsia="Times New Roman" w:hAnsi="Times New Roman"/>
          <w:bCs/>
          <w:i/>
          <w:iCs/>
          <w:sz w:val="28"/>
          <w:szCs w:val="28"/>
          <w:u w:val="single"/>
          <w:lang w:val="kk-KZ" w:eastAsia="ru-RU"/>
        </w:rPr>
        <w:t>А</w:t>
      </w:r>
      <w:r w:rsidRPr="00462453">
        <w:rPr>
          <w:rFonts w:ascii="Times New Roman" w:eastAsia="Times New Roman" w:hAnsi="Times New Roman"/>
          <w:bCs/>
          <w:i/>
          <w:iCs/>
          <w:sz w:val="28"/>
          <w:szCs w:val="28"/>
          <w:u w:val="single"/>
          <w:lang w:eastAsia="ru-RU"/>
        </w:rPr>
        <w:t>утологиялық қан донорлығындағы</w:t>
      </w:r>
      <w:r w:rsidRPr="00462453">
        <w:rPr>
          <w:rFonts w:ascii="Times New Roman" w:eastAsia="Times New Roman" w:hAnsi="Times New Roman"/>
          <w:bCs/>
          <w:i/>
          <w:iCs/>
          <w:sz w:val="28"/>
          <w:szCs w:val="28"/>
          <w:u w:val="single"/>
          <w:lang w:val="kk-KZ" w:eastAsia="ru-RU"/>
        </w:rPr>
        <w:t xml:space="preserve"> демеуші дозаның есебі</w:t>
      </w:r>
      <w:r w:rsidRPr="00462453">
        <w:rPr>
          <w:rFonts w:ascii="Times New Roman" w:eastAsia="Times New Roman" w:hAnsi="Times New Roman"/>
          <w:bCs/>
          <w:i/>
          <w:iCs/>
          <w:sz w:val="28"/>
          <w:szCs w:val="28"/>
          <w:u w:val="single"/>
          <w:lang w:eastAsia="ru-RU"/>
        </w:rPr>
        <w:t xml:space="preserve">  </w:t>
      </w:r>
    </w:p>
    <w:p w14:paraId="0B84C37A" w14:textId="77777777" w:rsidR="00D63629" w:rsidRPr="00462453" w:rsidRDefault="00D63629" w:rsidP="00D63629">
      <w:pPr>
        <w:spacing w:after="0" w:line="240" w:lineRule="auto"/>
        <w:jc w:val="both"/>
        <w:rPr>
          <w:rFonts w:ascii="Times New Roman" w:eastAsia="Times New Roman" w:hAnsi="Times New Roman"/>
          <w:bCs/>
          <w:sz w:val="28"/>
          <w:szCs w:val="28"/>
          <w:lang w:eastAsia="ru-RU"/>
        </w:rPr>
      </w:pPr>
      <w:r w:rsidRPr="00462453">
        <w:rPr>
          <w:rFonts w:ascii="Times New Roman" w:eastAsia="Times New Roman" w:hAnsi="Times New Roman"/>
          <w:bCs/>
          <w:sz w:val="28"/>
          <w:szCs w:val="28"/>
          <w:u w:val="single"/>
          <w:lang w:val="kk-KZ" w:eastAsia="ru-RU"/>
        </w:rPr>
        <w:t xml:space="preserve">Темір тапшылығының орнын толтыруға қажетті </w:t>
      </w:r>
      <w:r w:rsidRPr="00462453">
        <w:rPr>
          <w:rFonts w:ascii="Times New Roman" w:eastAsia="Times New Roman" w:hAnsi="Times New Roman"/>
          <w:bCs/>
          <w:sz w:val="28"/>
          <w:szCs w:val="28"/>
          <w:u w:val="single"/>
          <w:lang w:eastAsia="ru-RU"/>
        </w:rPr>
        <w:t>Ферро Витале</w:t>
      </w:r>
      <w:r w:rsidRPr="00462453">
        <w:rPr>
          <w:rFonts w:ascii="Times New Roman" w:eastAsia="Times New Roman" w:hAnsi="Times New Roman"/>
          <w:bCs/>
          <w:sz w:val="28"/>
          <w:szCs w:val="28"/>
          <w:u w:val="single"/>
          <w:lang w:val="kk-KZ" w:eastAsia="ru-RU"/>
        </w:rPr>
        <w:t xml:space="preserve"> дозасын келесі формула бойынша есептеуге болады</w:t>
      </w:r>
      <w:r w:rsidRPr="00462453">
        <w:rPr>
          <w:rFonts w:ascii="Times New Roman" w:eastAsia="Times New Roman" w:hAnsi="Times New Roman"/>
          <w:bCs/>
          <w:sz w:val="28"/>
          <w:szCs w:val="28"/>
          <w:u w:val="single"/>
          <w:lang w:eastAsia="ru-RU"/>
        </w:rPr>
        <w:t>.</w:t>
      </w:r>
    </w:p>
    <w:p w14:paraId="7F4BC4A2" w14:textId="77777777" w:rsidR="00D63629" w:rsidRPr="00462453" w:rsidRDefault="00D63629" w:rsidP="00D63629">
      <w:pPr>
        <w:pStyle w:val="ab"/>
        <w:numPr>
          <w:ilvl w:val="0"/>
          <w:numId w:val="8"/>
        </w:numPr>
        <w:spacing w:after="0" w:line="240" w:lineRule="auto"/>
        <w:jc w:val="both"/>
        <w:rPr>
          <w:rFonts w:ascii="Times New Roman" w:eastAsia="Times New Roman" w:hAnsi="Times New Roman"/>
          <w:bCs/>
          <w:sz w:val="28"/>
          <w:szCs w:val="28"/>
          <w:lang w:eastAsia="ru-RU"/>
        </w:rPr>
      </w:pPr>
      <w:r w:rsidRPr="00462453">
        <w:rPr>
          <w:rFonts w:ascii="Times New Roman" w:eastAsia="Times New Roman" w:hAnsi="Times New Roman"/>
          <w:bCs/>
          <w:sz w:val="28"/>
          <w:szCs w:val="28"/>
          <w:lang w:eastAsia="ru-RU"/>
        </w:rPr>
        <w:t>Е</w:t>
      </w:r>
      <w:r w:rsidRPr="00462453">
        <w:rPr>
          <w:rFonts w:ascii="Times New Roman" w:eastAsia="Times New Roman" w:hAnsi="Times New Roman"/>
          <w:bCs/>
          <w:sz w:val="28"/>
          <w:szCs w:val="28"/>
          <w:lang w:val="kk-KZ" w:eastAsia="ru-RU"/>
        </w:rPr>
        <w:t>гер жоғалған қанның мөлшері белгілі болса</w:t>
      </w:r>
      <w:r w:rsidRPr="00462453">
        <w:rPr>
          <w:rFonts w:ascii="Times New Roman" w:eastAsia="Times New Roman" w:hAnsi="Times New Roman"/>
          <w:bCs/>
          <w:sz w:val="28"/>
          <w:szCs w:val="28"/>
          <w:lang w:eastAsia="ru-RU"/>
        </w:rPr>
        <w:t>:</w:t>
      </w:r>
    </w:p>
    <w:p w14:paraId="18C3663A" w14:textId="77777777" w:rsidR="00D63629" w:rsidRPr="00462453" w:rsidRDefault="00D63629" w:rsidP="00D63629">
      <w:pPr>
        <w:spacing w:after="0" w:line="240" w:lineRule="auto"/>
        <w:jc w:val="both"/>
        <w:rPr>
          <w:rFonts w:ascii="Times New Roman" w:eastAsia="Times New Roman" w:hAnsi="Times New Roman"/>
          <w:bCs/>
          <w:sz w:val="28"/>
          <w:szCs w:val="28"/>
          <w:lang w:eastAsia="ru-RU"/>
        </w:rPr>
      </w:pPr>
      <w:r w:rsidRPr="00462453">
        <w:rPr>
          <w:rFonts w:ascii="Times New Roman" w:eastAsia="Times New Roman" w:hAnsi="Times New Roman"/>
          <w:bCs/>
          <w:sz w:val="28"/>
          <w:szCs w:val="28"/>
          <w:lang w:eastAsia="ru-RU"/>
        </w:rPr>
        <w:t xml:space="preserve">200 мг </w:t>
      </w:r>
      <w:r w:rsidRPr="00462453">
        <w:rPr>
          <w:rFonts w:ascii="Times New Roman" w:eastAsia="Times New Roman" w:hAnsi="Times New Roman"/>
          <w:bCs/>
          <w:sz w:val="28"/>
          <w:szCs w:val="28"/>
          <w:lang w:val="kk-KZ" w:eastAsia="ru-RU"/>
        </w:rPr>
        <w:t>темір енгізу</w:t>
      </w:r>
      <w:r w:rsidRPr="00462453">
        <w:rPr>
          <w:rFonts w:ascii="Times New Roman" w:eastAsia="Times New Roman" w:hAnsi="Times New Roman"/>
          <w:bCs/>
          <w:sz w:val="28"/>
          <w:szCs w:val="28"/>
          <w:lang w:eastAsia="ru-RU"/>
        </w:rPr>
        <w:t xml:space="preserve"> (10 мл Ферро Витале) гемоглобин</w:t>
      </w:r>
      <w:r w:rsidRPr="00462453">
        <w:rPr>
          <w:rFonts w:ascii="Times New Roman" w:eastAsia="Times New Roman" w:hAnsi="Times New Roman"/>
          <w:bCs/>
          <w:sz w:val="28"/>
          <w:szCs w:val="28"/>
          <w:lang w:val="kk-KZ" w:eastAsia="ru-RU"/>
        </w:rPr>
        <w:t xml:space="preserve">нің қанның бір бірлігін енгізуге баламалы артуына әкелуі тиіс </w:t>
      </w:r>
      <w:r w:rsidRPr="00462453">
        <w:rPr>
          <w:rFonts w:ascii="Times New Roman" w:eastAsia="Times New Roman" w:hAnsi="Times New Roman"/>
          <w:bCs/>
          <w:sz w:val="28"/>
          <w:szCs w:val="28"/>
          <w:lang w:eastAsia="ru-RU"/>
        </w:rPr>
        <w:t>(400 мл - Hb = 15 г/дл).</w:t>
      </w:r>
    </w:p>
    <w:p w14:paraId="1B357DCA" w14:textId="77777777" w:rsidR="00D63629" w:rsidRPr="00462453" w:rsidRDefault="00D63629" w:rsidP="00D63629">
      <w:pPr>
        <w:spacing w:after="0" w:line="240" w:lineRule="auto"/>
        <w:jc w:val="both"/>
        <w:rPr>
          <w:rFonts w:ascii="Times New Roman" w:eastAsia="Times New Roman" w:hAnsi="Times New Roman"/>
          <w:bCs/>
          <w:sz w:val="28"/>
          <w:szCs w:val="28"/>
          <w:lang w:eastAsia="ru-RU"/>
        </w:rPr>
      </w:pPr>
      <w:r w:rsidRPr="00462453">
        <w:rPr>
          <w:rFonts w:ascii="Times New Roman" w:hAnsi="Times New Roman"/>
          <w:color w:val="000000"/>
          <w:sz w:val="28"/>
          <w:szCs w:val="28"/>
          <w:shd w:val="clear" w:color="auto" w:fill="FFFFFF"/>
          <w:lang w:val="kk-KZ"/>
        </w:rPr>
        <w:t xml:space="preserve">Алмастыру үшін темір мөлшері </w:t>
      </w:r>
      <w:r w:rsidRPr="00462453">
        <w:rPr>
          <w:rFonts w:ascii="Times New Roman" w:eastAsia="Times New Roman" w:hAnsi="Times New Roman"/>
          <w:bCs/>
          <w:sz w:val="28"/>
          <w:szCs w:val="28"/>
          <w:lang w:eastAsia="ru-RU"/>
        </w:rPr>
        <w:t xml:space="preserve">[мг] = </w:t>
      </w:r>
      <w:r w:rsidRPr="00462453">
        <w:rPr>
          <w:rFonts w:ascii="Times New Roman" w:eastAsia="Times New Roman" w:hAnsi="Times New Roman"/>
          <w:bCs/>
          <w:sz w:val="28"/>
          <w:szCs w:val="28"/>
          <w:lang w:val="kk-KZ" w:eastAsia="ru-RU"/>
        </w:rPr>
        <w:t xml:space="preserve">жоғалған қан мөлшерінің бірлігі </w:t>
      </w:r>
      <w:r w:rsidRPr="00462453">
        <w:rPr>
          <w:rFonts w:ascii="Times New Roman" w:eastAsia="Times New Roman" w:hAnsi="Times New Roman"/>
          <w:bCs/>
          <w:sz w:val="28"/>
          <w:szCs w:val="28"/>
          <w:lang w:eastAsia="ru-RU"/>
        </w:rPr>
        <w:t>× 200 мг немесе</w:t>
      </w:r>
    </w:p>
    <w:p w14:paraId="6E276321" w14:textId="77777777" w:rsidR="00D63629" w:rsidRPr="00462453" w:rsidRDefault="00D63629" w:rsidP="00D63629">
      <w:pPr>
        <w:spacing w:after="0" w:line="240" w:lineRule="auto"/>
        <w:jc w:val="both"/>
        <w:rPr>
          <w:rFonts w:ascii="Times New Roman" w:eastAsia="Times New Roman" w:hAnsi="Times New Roman"/>
          <w:bCs/>
          <w:sz w:val="28"/>
          <w:szCs w:val="28"/>
          <w:lang w:eastAsia="ru-RU"/>
        </w:rPr>
      </w:pPr>
      <w:r w:rsidRPr="00462453">
        <w:rPr>
          <w:rFonts w:ascii="Times New Roman" w:eastAsia="Times New Roman" w:hAnsi="Times New Roman"/>
          <w:bCs/>
          <w:sz w:val="28"/>
          <w:szCs w:val="28"/>
          <w:lang w:eastAsia="ru-RU"/>
        </w:rPr>
        <w:t xml:space="preserve">Ферро Витале </w:t>
      </w:r>
      <w:r w:rsidRPr="00462453">
        <w:rPr>
          <w:rFonts w:ascii="Times New Roman" w:eastAsia="Times New Roman" w:hAnsi="Times New Roman"/>
          <w:bCs/>
          <w:sz w:val="28"/>
          <w:szCs w:val="28"/>
          <w:lang w:val="kk-KZ" w:eastAsia="ru-RU"/>
        </w:rPr>
        <w:t>қажетінің мөлшері</w:t>
      </w:r>
      <w:r w:rsidRPr="00462453">
        <w:rPr>
          <w:rFonts w:ascii="Times New Roman" w:eastAsia="Times New Roman" w:hAnsi="Times New Roman"/>
          <w:bCs/>
          <w:sz w:val="28"/>
          <w:szCs w:val="28"/>
          <w:lang w:eastAsia="ru-RU"/>
        </w:rPr>
        <w:t xml:space="preserve">[мл] = </w:t>
      </w:r>
      <w:r w:rsidRPr="00462453">
        <w:rPr>
          <w:rFonts w:ascii="Times New Roman" w:eastAsia="Times New Roman" w:hAnsi="Times New Roman"/>
          <w:bCs/>
          <w:sz w:val="28"/>
          <w:szCs w:val="28"/>
          <w:lang w:val="kk-KZ" w:eastAsia="ru-RU"/>
        </w:rPr>
        <w:t xml:space="preserve">жоғалған қан мөлшерінің бірлігі </w:t>
      </w:r>
      <w:r w:rsidRPr="00462453">
        <w:rPr>
          <w:rFonts w:ascii="Times New Roman" w:eastAsia="Times New Roman" w:hAnsi="Times New Roman"/>
          <w:bCs/>
          <w:sz w:val="28"/>
          <w:szCs w:val="28"/>
          <w:lang w:eastAsia="ru-RU"/>
        </w:rPr>
        <w:t>× 10 мл</w:t>
      </w:r>
    </w:p>
    <w:p w14:paraId="7812E464" w14:textId="77777777" w:rsidR="00D63629" w:rsidRPr="00462453" w:rsidRDefault="00D63629" w:rsidP="00D63629">
      <w:pPr>
        <w:pStyle w:val="ab"/>
        <w:numPr>
          <w:ilvl w:val="0"/>
          <w:numId w:val="8"/>
        </w:numPr>
        <w:spacing w:after="0" w:line="240" w:lineRule="auto"/>
        <w:jc w:val="both"/>
        <w:rPr>
          <w:rFonts w:ascii="Times New Roman" w:eastAsia="Times New Roman" w:hAnsi="Times New Roman"/>
          <w:bCs/>
          <w:sz w:val="28"/>
          <w:szCs w:val="28"/>
          <w:lang w:eastAsia="ru-RU"/>
        </w:rPr>
      </w:pPr>
      <w:r w:rsidRPr="00462453">
        <w:rPr>
          <w:rFonts w:ascii="Times New Roman" w:eastAsia="Times New Roman" w:hAnsi="Times New Roman"/>
          <w:bCs/>
          <w:sz w:val="28"/>
          <w:szCs w:val="28"/>
          <w:lang w:eastAsia="ru-RU"/>
        </w:rPr>
        <w:lastRenderedPageBreak/>
        <w:t xml:space="preserve">Егер Hb </w:t>
      </w:r>
      <w:r w:rsidRPr="00462453">
        <w:rPr>
          <w:rFonts w:ascii="Times New Roman" w:eastAsia="Times New Roman" w:hAnsi="Times New Roman"/>
          <w:bCs/>
          <w:sz w:val="28"/>
          <w:szCs w:val="28"/>
          <w:lang w:val="kk-KZ" w:eastAsia="ru-RU"/>
        </w:rPr>
        <w:t>деңгейі қажетті деңгейден төмен болса</w:t>
      </w:r>
      <w:r w:rsidRPr="00462453">
        <w:rPr>
          <w:rFonts w:ascii="Times New Roman" w:eastAsia="Times New Roman" w:hAnsi="Times New Roman"/>
          <w:bCs/>
          <w:sz w:val="28"/>
          <w:szCs w:val="28"/>
          <w:lang w:eastAsia="ru-RU"/>
        </w:rPr>
        <w:t xml:space="preserve">: формула </w:t>
      </w:r>
      <w:r w:rsidRPr="00462453">
        <w:rPr>
          <w:rFonts w:ascii="Times New Roman" w:eastAsia="Times New Roman" w:hAnsi="Times New Roman"/>
          <w:bCs/>
          <w:sz w:val="28"/>
          <w:szCs w:val="28"/>
          <w:lang w:val="kk-KZ" w:eastAsia="ru-RU"/>
        </w:rPr>
        <w:t>темір қоры қалпына келтіруді қажет етпейді деп болжайды</w:t>
      </w:r>
      <w:r w:rsidRPr="00462453">
        <w:rPr>
          <w:rFonts w:ascii="Times New Roman" w:eastAsia="Times New Roman" w:hAnsi="Times New Roman"/>
          <w:bCs/>
          <w:sz w:val="28"/>
          <w:szCs w:val="28"/>
          <w:lang w:eastAsia="ru-RU"/>
        </w:rPr>
        <w:t>.</w:t>
      </w:r>
    </w:p>
    <w:p w14:paraId="07D0D6D4" w14:textId="77777777" w:rsidR="00D63629" w:rsidRPr="00462453" w:rsidRDefault="00D63629" w:rsidP="00D63629">
      <w:pPr>
        <w:spacing w:after="0" w:line="240" w:lineRule="auto"/>
        <w:jc w:val="both"/>
        <w:rPr>
          <w:rFonts w:ascii="Times New Roman" w:eastAsia="Times New Roman" w:hAnsi="Times New Roman"/>
          <w:bCs/>
          <w:sz w:val="28"/>
          <w:szCs w:val="28"/>
          <w:lang w:eastAsia="ru-RU"/>
        </w:rPr>
      </w:pPr>
      <w:r w:rsidRPr="00462453">
        <w:rPr>
          <w:rFonts w:ascii="Times New Roman" w:hAnsi="Times New Roman"/>
          <w:color w:val="000000"/>
          <w:sz w:val="28"/>
          <w:szCs w:val="28"/>
          <w:shd w:val="clear" w:color="auto" w:fill="FFFFFF"/>
          <w:lang w:val="kk-KZ"/>
        </w:rPr>
        <w:t xml:space="preserve">Алмастыру үшін темір мөлшері </w:t>
      </w:r>
      <w:r w:rsidRPr="00462453">
        <w:rPr>
          <w:rFonts w:ascii="Times New Roman" w:eastAsia="Times New Roman" w:hAnsi="Times New Roman"/>
          <w:bCs/>
          <w:sz w:val="28"/>
          <w:szCs w:val="28"/>
          <w:lang w:eastAsia="ru-RU"/>
        </w:rPr>
        <w:t xml:space="preserve">[мг] = </w:t>
      </w:r>
      <w:r w:rsidRPr="00462453">
        <w:rPr>
          <w:rFonts w:ascii="Times New Roman" w:eastAsia="Times New Roman" w:hAnsi="Times New Roman"/>
          <w:bCs/>
          <w:sz w:val="28"/>
          <w:szCs w:val="28"/>
          <w:lang w:val="kk-KZ"/>
        </w:rPr>
        <w:t xml:space="preserve">дене салмағы </w:t>
      </w:r>
      <w:r w:rsidRPr="00462453">
        <w:rPr>
          <w:rFonts w:ascii="Times New Roman" w:eastAsia="Times New Roman" w:hAnsi="Times New Roman"/>
          <w:bCs/>
          <w:sz w:val="28"/>
          <w:szCs w:val="28"/>
          <w:lang w:eastAsia="ru-RU"/>
        </w:rPr>
        <w:t>[кг] × 2,4 × (гемоглобиннің нысаналы деңгейі –</w:t>
      </w:r>
      <w:r w:rsidRPr="00462453">
        <w:rPr>
          <w:rFonts w:ascii="Times New Roman" w:eastAsia="Times New Roman" w:hAnsi="Times New Roman"/>
          <w:bCs/>
          <w:sz w:val="28"/>
          <w:szCs w:val="28"/>
          <w:lang w:val="kk-KZ" w:eastAsia="ru-RU"/>
        </w:rPr>
        <w:t xml:space="preserve"> </w:t>
      </w:r>
      <w:r w:rsidRPr="00462453">
        <w:rPr>
          <w:rFonts w:ascii="Times New Roman" w:eastAsia="Times New Roman" w:hAnsi="Times New Roman"/>
          <w:bCs/>
          <w:sz w:val="28"/>
          <w:szCs w:val="28"/>
          <w:lang w:eastAsia="ru-RU"/>
        </w:rPr>
        <w:t>гемоглобиннің қазіргі деңгейі) [г/дл].</w:t>
      </w:r>
    </w:p>
    <w:p w14:paraId="71CE3849" w14:textId="77777777" w:rsidR="00085384" w:rsidRPr="00462453" w:rsidRDefault="00085384" w:rsidP="00085384">
      <w:pPr>
        <w:spacing w:after="0" w:line="240" w:lineRule="auto"/>
        <w:jc w:val="both"/>
        <w:rPr>
          <w:rFonts w:ascii="Times New Roman" w:eastAsia="Times New Roman" w:hAnsi="Times New Roman"/>
          <w:bCs/>
          <w:sz w:val="28"/>
          <w:szCs w:val="28"/>
          <w:lang w:eastAsia="ru-RU"/>
        </w:rPr>
      </w:pPr>
    </w:p>
    <w:tbl>
      <w:tblPr>
        <w:tblW w:w="0" w:type="auto"/>
        <w:tblLook w:val="04A0" w:firstRow="1" w:lastRow="0" w:firstColumn="1" w:lastColumn="0" w:noHBand="0" w:noVBand="1"/>
      </w:tblPr>
      <w:tblGrid>
        <w:gridCol w:w="4676"/>
        <w:gridCol w:w="4395"/>
      </w:tblGrid>
      <w:tr w:rsidR="00085384" w:rsidRPr="00462453" w14:paraId="4ACE00AB" w14:textId="77777777" w:rsidTr="00E81976">
        <w:tc>
          <w:tcPr>
            <w:tcW w:w="4786" w:type="dxa"/>
            <w:vMerge w:val="restart"/>
            <w:shd w:val="clear" w:color="auto" w:fill="auto"/>
          </w:tcPr>
          <w:p w14:paraId="0F524E58" w14:textId="77777777" w:rsidR="00085384" w:rsidRPr="00462453" w:rsidRDefault="00D63629" w:rsidP="00E81976">
            <w:pPr>
              <w:spacing w:after="0" w:line="240" w:lineRule="auto"/>
              <w:jc w:val="center"/>
              <w:rPr>
                <w:rFonts w:ascii="Times New Roman" w:eastAsia="Times New Roman" w:hAnsi="Times New Roman"/>
                <w:bCs/>
                <w:sz w:val="28"/>
                <w:szCs w:val="28"/>
                <w:lang w:eastAsia="ru-RU"/>
              </w:rPr>
            </w:pPr>
            <w:r w:rsidRPr="00462453">
              <w:rPr>
                <w:rFonts w:ascii="Times New Roman" w:eastAsia="Times New Roman" w:hAnsi="Times New Roman"/>
                <w:bCs/>
                <w:sz w:val="28"/>
                <w:szCs w:val="28"/>
                <w:lang w:val="kk-KZ"/>
              </w:rPr>
              <w:t>Мысалы</w:t>
            </w:r>
            <w:r w:rsidRPr="00462453">
              <w:rPr>
                <w:rFonts w:ascii="Times New Roman" w:eastAsia="Times New Roman" w:hAnsi="Times New Roman"/>
                <w:bCs/>
                <w:sz w:val="28"/>
                <w:szCs w:val="28"/>
              </w:rPr>
              <w:t xml:space="preserve">: </w:t>
            </w:r>
            <w:r w:rsidRPr="00462453">
              <w:rPr>
                <w:rFonts w:ascii="Times New Roman" w:eastAsia="Times New Roman" w:hAnsi="Times New Roman"/>
                <w:bCs/>
                <w:sz w:val="28"/>
                <w:szCs w:val="28"/>
                <w:lang w:val="kk-KZ"/>
              </w:rPr>
              <w:t>дене салмағы үшін</w:t>
            </w:r>
            <w:r w:rsidRPr="00462453">
              <w:rPr>
                <w:rFonts w:ascii="Times New Roman" w:eastAsia="Times New Roman" w:hAnsi="Times New Roman"/>
                <w:bCs/>
                <w:sz w:val="28"/>
                <w:szCs w:val="28"/>
              </w:rPr>
              <w:t xml:space="preserve"> = 60 кг және гемоглобин тапшылығы 1 г/дл:</w:t>
            </w:r>
          </w:p>
        </w:tc>
        <w:tc>
          <w:tcPr>
            <w:tcW w:w="4501" w:type="dxa"/>
            <w:shd w:val="clear" w:color="auto" w:fill="auto"/>
          </w:tcPr>
          <w:p w14:paraId="63944954" w14:textId="77777777" w:rsidR="00085384" w:rsidRPr="00462453" w:rsidRDefault="00085384" w:rsidP="00E81976">
            <w:pPr>
              <w:spacing w:after="0" w:line="240" w:lineRule="auto"/>
              <w:jc w:val="both"/>
              <w:rPr>
                <w:rFonts w:ascii="Times New Roman" w:eastAsia="Times New Roman" w:hAnsi="Times New Roman"/>
                <w:bCs/>
                <w:sz w:val="28"/>
                <w:szCs w:val="28"/>
                <w:lang w:eastAsia="ru-RU"/>
              </w:rPr>
            </w:pPr>
            <w:r w:rsidRPr="00462453">
              <w:rPr>
                <w:rFonts w:ascii="Symbol" w:hAnsi="Symbol"/>
                <w:color w:val="000000"/>
                <w:sz w:val="28"/>
                <w:szCs w:val="28"/>
                <w:shd w:val="clear" w:color="auto" w:fill="FFFFFF"/>
                <w:lang w:val="en-US"/>
              </w:rPr>
              <w:t></w:t>
            </w:r>
            <w:r w:rsidRPr="00462453">
              <w:rPr>
                <w:rFonts w:ascii="Symbol" w:hAnsi="Symbol"/>
                <w:color w:val="000000"/>
                <w:sz w:val="28"/>
                <w:szCs w:val="28"/>
                <w:shd w:val="clear" w:color="auto" w:fill="FFFFFF"/>
              </w:rPr>
              <w:t></w:t>
            </w:r>
            <w:r w:rsidRPr="00462453">
              <w:rPr>
                <w:rFonts w:ascii="Symbol" w:hAnsi="Symbol"/>
                <w:color w:val="000000"/>
                <w:sz w:val="28"/>
                <w:szCs w:val="28"/>
                <w:shd w:val="clear" w:color="auto" w:fill="FFFFFF"/>
                <w:lang w:val="en-US"/>
              </w:rPr>
              <w:t></w:t>
            </w:r>
            <w:r w:rsidRPr="00462453">
              <w:rPr>
                <w:rFonts w:ascii="Source Sans Pro" w:hAnsi="Source Sans Pro"/>
                <w:color w:val="000000"/>
                <w:sz w:val="28"/>
                <w:szCs w:val="28"/>
                <w:shd w:val="clear" w:color="auto" w:fill="FFFFFF"/>
              </w:rPr>
              <w:t> </w:t>
            </w:r>
            <w:r w:rsidRPr="00462453">
              <w:rPr>
                <w:rFonts w:ascii="Times New Roman" w:hAnsi="Times New Roman"/>
                <w:color w:val="000000"/>
                <w:sz w:val="28"/>
                <w:szCs w:val="28"/>
                <w:shd w:val="clear" w:color="auto" w:fill="FFFFFF"/>
              </w:rPr>
              <w:t xml:space="preserve">150 мг </w:t>
            </w:r>
            <w:r w:rsidR="00D63629" w:rsidRPr="00462453">
              <w:rPr>
                <w:rFonts w:ascii="Times New Roman" w:hAnsi="Times New Roman"/>
                <w:color w:val="000000"/>
                <w:sz w:val="28"/>
                <w:szCs w:val="28"/>
                <w:shd w:val="clear" w:color="auto" w:fill="FFFFFF"/>
                <w:lang w:val="kk-KZ"/>
              </w:rPr>
              <w:t>темір алмастыру үшін</w:t>
            </w:r>
          </w:p>
        </w:tc>
      </w:tr>
      <w:tr w:rsidR="00085384" w:rsidRPr="00462453" w14:paraId="23E66CFF" w14:textId="77777777" w:rsidTr="00E81976">
        <w:tc>
          <w:tcPr>
            <w:tcW w:w="4786" w:type="dxa"/>
            <w:vMerge/>
            <w:shd w:val="clear" w:color="auto" w:fill="auto"/>
          </w:tcPr>
          <w:p w14:paraId="5BFC8233" w14:textId="77777777" w:rsidR="00085384" w:rsidRPr="00462453" w:rsidRDefault="00085384" w:rsidP="00E81976">
            <w:pPr>
              <w:spacing w:after="0" w:line="240" w:lineRule="auto"/>
              <w:jc w:val="both"/>
              <w:rPr>
                <w:rFonts w:ascii="Times New Roman" w:eastAsia="Times New Roman" w:hAnsi="Times New Roman"/>
                <w:bCs/>
                <w:sz w:val="28"/>
                <w:szCs w:val="28"/>
                <w:lang w:eastAsia="ru-RU"/>
              </w:rPr>
            </w:pPr>
          </w:p>
        </w:tc>
        <w:tc>
          <w:tcPr>
            <w:tcW w:w="4501" w:type="dxa"/>
            <w:shd w:val="clear" w:color="auto" w:fill="auto"/>
          </w:tcPr>
          <w:p w14:paraId="011BD5D1" w14:textId="77777777" w:rsidR="00085384" w:rsidRPr="00462453" w:rsidRDefault="00085384" w:rsidP="00D63629">
            <w:pPr>
              <w:spacing w:after="0" w:line="240" w:lineRule="auto"/>
              <w:jc w:val="both"/>
              <w:rPr>
                <w:rFonts w:ascii="Times New Roman" w:eastAsia="Times New Roman" w:hAnsi="Times New Roman"/>
                <w:bCs/>
                <w:sz w:val="28"/>
                <w:szCs w:val="28"/>
                <w:lang w:eastAsia="ru-RU"/>
              </w:rPr>
            </w:pPr>
            <w:r w:rsidRPr="00462453">
              <w:rPr>
                <w:rFonts w:ascii="Symbol" w:hAnsi="Symbol"/>
                <w:color w:val="000000"/>
                <w:sz w:val="28"/>
                <w:szCs w:val="28"/>
                <w:shd w:val="clear" w:color="auto" w:fill="FFFFFF"/>
                <w:lang w:val="en-US"/>
              </w:rPr>
              <w:t></w:t>
            </w:r>
            <w:r w:rsidRPr="00462453">
              <w:rPr>
                <w:rFonts w:ascii="Symbol" w:hAnsi="Symbol"/>
                <w:color w:val="000000"/>
                <w:sz w:val="28"/>
                <w:szCs w:val="28"/>
                <w:shd w:val="clear" w:color="auto" w:fill="FFFFFF"/>
              </w:rPr>
              <w:t></w:t>
            </w:r>
            <w:r w:rsidRPr="00462453">
              <w:rPr>
                <w:rFonts w:ascii="Times New Roman" w:hAnsi="Times New Roman"/>
                <w:color w:val="000000"/>
                <w:sz w:val="28"/>
                <w:szCs w:val="28"/>
                <w:shd w:val="clear" w:color="auto" w:fill="FFFFFF"/>
              </w:rPr>
              <w:t xml:space="preserve"> 7,5 мл Ферро Витале</w:t>
            </w:r>
            <w:r w:rsidR="00D63629" w:rsidRPr="00462453">
              <w:rPr>
                <w:rFonts w:ascii="Times New Roman" w:hAnsi="Times New Roman"/>
                <w:color w:val="000000"/>
                <w:sz w:val="28"/>
                <w:szCs w:val="28"/>
                <w:shd w:val="clear" w:color="auto" w:fill="FFFFFF"/>
                <w:lang w:val="kk-KZ"/>
              </w:rPr>
              <w:t xml:space="preserve"> талап етіледі</w:t>
            </w:r>
          </w:p>
        </w:tc>
      </w:tr>
    </w:tbl>
    <w:p w14:paraId="59F043B6" w14:textId="77777777" w:rsidR="00085384" w:rsidRPr="00462453" w:rsidRDefault="00085384" w:rsidP="00085384">
      <w:pPr>
        <w:spacing w:after="0" w:line="240" w:lineRule="auto"/>
        <w:jc w:val="both"/>
        <w:rPr>
          <w:rFonts w:ascii="Times New Roman" w:eastAsia="Times New Roman" w:hAnsi="Times New Roman"/>
          <w:bCs/>
          <w:sz w:val="28"/>
          <w:szCs w:val="28"/>
          <w:lang w:eastAsia="ru-RU"/>
        </w:rPr>
      </w:pPr>
    </w:p>
    <w:p w14:paraId="7162709F" w14:textId="77777777" w:rsidR="00D63629" w:rsidRPr="00462453" w:rsidRDefault="00D63629" w:rsidP="00D63629">
      <w:pPr>
        <w:spacing w:after="0" w:line="240" w:lineRule="auto"/>
        <w:jc w:val="both"/>
        <w:rPr>
          <w:rFonts w:ascii="Times New Roman" w:eastAsia="Times New Roman" w:hAnsi="Times New Roman"/>
          <w:bCs/>
          <w:i/>
          <w:iCs/>
          <w:sz w:val="28"/>
          <w:szCs w:val="28"/>
          <w:u w:val="single"/>
          <w:lang w:val="kk-KZ" w:eastAsia="ru-RU"/>
        </w:rPr>
      </w:pPr>
      <w:r w:rsidRPr="00462453">
        <w:rPr>
          <w:rFonts w:ascii="Times New Roman" w:eastAsia="Times New Roman" w:hAnsi="Times New Roman"/>
          <w:bCs/>
          <w:i/>
          <w:iCs/>
          <w:sz w:val="28"/>
          <w:szCs w:val="28"/>
          <w:u w:val="single"/>
          <w:lang w:val="kk-KZ" w:eastAsia="ru-RU"/>
        </w:rPr>
        <w:t>П</w:t>
      </w:r>
      <w:r w:rsidRPr="00462453">
        <w:rPr>
          <w:rFonts w:ascii="Times New Roman" w:eastAsia="Times New Roman" w:hAnsi="Times New Roman"/>
          <w:bCs/>
          <w:i/>
          <w:iCs/>
          <w:sz w:val="28"/>
          <w:szCs w:val="28"/>
          <w:u w:val="single"/>
          <w:lang w:eastAsia="ru-RU"/>
        </w:rPr>
        <w:t>ероральді тамақтану мүмкіндігі жоқ пациенттерде</w:t>
      </w:r>
      <w:r w:rsidRPr="00462453">
        <w:rPr>
          <w:rFonts w:ascii="Times New Roman" w:eastAsia="Times New Roman" w:hAnsi="Times New Roman"/>
          <w:bCs/>
          <w:i/>
          <w:iCs/>
          <w:sz w:val="28"/>
          <w:szCs w:val="28"/>
          <w:u w:val="single"/>
          <w:lang w:val="kk-KZ" w:eastAsia="ru-RU"/>
        </w:rPr>
        <w:t xml:space="preserve"> жуырдағы операциядан кейінгі кезеңдегі </w:t>
      </w:r>
      <w:r w:rsidRPr="00462453">
        <w:rPr>
          <w:rFonts w:ascii="Times New Roman" w:eastAsia="Times New Roman" w:hAnsi="Times New Roman"/>
          <w:bCs/>
          <w:i/>
          <w:iCs/>
          <w:sz w:val="28"/>
          <w:szCs w:val="28"/>
          <w:u w:val="single"/>
          <w:lang w:eastAsia="ru-RU"/>
        </w:rPr>
        <w:t xml:space="preserve">  </w:t>
      </w:r>
      <w:r w:rsidRPr="00462453">
        <w:rPr>
          <w:rFonts w:ascii="Times New Roman" w:eastAsia="Times New Roman" w:hAnsi="Times New Roman"/>
          <w:bCs/>
          <w:i/>
          <w:iCs/>
          <w:sz w:val="28"/>
          <w:szCs w:val="28"/>
          <w:u w:val="single"/>
          <w:lang w:val="kk-KZ" w:eastAsia="ru-RU"/>
        </w:rPr>
        <w:t>жедел анемия</w:t>
      </w:r>
    </w:p>
    <w:p w14:paraId="688781A4" w14:textId="77777777" w:rsidR="00D63629" w:rsidRPr="00462453" w:rsidRDefault="00D63629" w:rsidP="00D63629">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Гемоглобин деңгейі қатер шегінен төмен түскенде (қауіп тобындағы субъектілерде 9-10 г/дл, қалыпты субъектілерде 7-8 г/дл) инъекциялық түрде темір қосуды қарастыруға болады.</w:t>
      </w:r>
    </w:p>
    <w:p w14:paraId="3185506A" w14:textId="77777777" w:rsidR="00D63629" w:rsidRPr="00462453" w:rsidRDefault="00D63629" w:rsidP="00D63629">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 xml:space="preserve">Ересектерге ұсынылатын доза, әдетте, әр инъекция арасында 48 сағаттық аралықты сақтай отырып, аптасына 1-3 рет бір инъекцияға 100-ден 200 мг-ға дейін болады. </w:t>
      </w:r>
    </w:p>
    <w:p w14:paraId="626AB232" w14:textId="77777777" w:rsidR="00D63629" w:rsidRPr="00462453" w:rsidRDefault="00D63629" w:rsidP="00D63629">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Балаларда бұл әр инъекция арасындағы 48 сағаттық аралықты сақтай отырып, аптасына 1-3 рет бір инъекцияға 3 мг/кг дене салмағын құрайды.</w:t>
      </w:r>
    </w:p>
    <w:p w14:paraId="32431124" w14:textId="77777777" w:rsidR="00D63629" w:rsidRPr="00462453" w:rsidRDefault="00D63629" w:rsidP="00D63629">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Енгізілетін доза келесі формула бойынша есептелген жалпы дозадан аспауы тиіс:</w:t>
      </w:r>
    </w:p>
    <w:p w14:paraId="51F557E9" w14:textId="77777777" w:rsidR="00D63629" w:rsidRPr="00462453" w:rsidRDefault="00D63629" w:rsidP="00085384">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sz w:val="28"/>
          <w:szCs w:val="28"/>
          <w:lang w:val="kk-KZ" w:eastAsia="ru-RU"/>
        </w:rPr>
        <w:t>Темірдің жалпы тапшылығы</w:t>
      </w:r>
      <w:r w:rsidRPr="00462453">
        <w:rPr>
          <w:rFonts w:ascii="Times New Roman" w:eastAsia="Times New Roman" w:hAnsi="Times New Roman"/>
          <w:b/>
          <w:sz w:val="28"/>
          <w:szCs w:val="28"/>
          <w:lang w:val="kk-KZ" w:eastAsia="ru-RU"/>
        </w:rPr>
        <w:t xml:space="preserve"> </w:t>
      </w:r>
      <w:r w:rsidRPr="00462453">
        <w:rPr>
          <w:rFonts w:ascii="Times New Roman" w:eastAsia="Times New Roman" w:hAnsi="Times New Roman"/>
          <w:bCs/>
          <w:sz w:val="28"/>
          <w:szCs w:val="28"/>
          <w:lang w:val="kk-KZ" w:eastAsia="ru-RU"/>
        </w:rPr>
        <w:t xml:space="preserve">(мг) = </w:t>
      </w:r>
      <w:r w:rsidRPr="00462453">
        <w:rPr>
          <w:rFonts w:ascii="Times New Roman" w:eastAsia="Times New Roman" w:hAnsi="Times New Roman"/>
          <w:sz w:val="28"/>
          <w:szCs w:val="28"/>
          <w:lang w:val="kk-KZ" w:eastAsia="ru-RU"/>
        </w:rPr>
        <w:t>дене салмағы</w:t>
      </w:r>
      <w:r w:rsidRPr="00462453">
        <w:rPr>
          <w:rFonts w:ascii="Times New Roman" w:eastAsia="Times New Roman" w:hAnsi="Times New Roman"/>
          <w:b/>
          <w:sz w:val="28"/>
          <w:szCs w:val="28"/>
          <w:lang w:val="kk-KZ" w:eastAsia="ru-RU"/>
        </w:rPr>
        <w:t xml:space="preserve"> </w:t>
      </w:r>
      <w:r w:rsidRPr="00462453">
        <w:rPr>
          <w:rFonts w:ascii="Times New Roman" w:eastAsia="Times New Roman" w:hAnsi="Times New Roman"/>
          <w:bCs/>
          <w:sz w:val="28"/>
          <w:szCs w:val="28"/>
          <w:lang w:val="kk-KZ" w:eastAsia="ru-RU"/>
        </w:rPr>
        <w:t>(кг) x (гемоглобиннің нысаналы деңгейі – гемоглобиннің ағымдағы деңгейі) (г/100 мл) x 2,4.</w:t>
      </w:r>
    </w:p>
    <w:p w14:paraId="4C3A6A93" w14:textId="77777777" w:rsidR="00D63629" w:rsidRPr="00462453" w:rsidRDefault="00D63629" w:rsidP="00836223">
      <w:pPr>
        <w:spacing w:after="0" w:line="240" w:lineRule="auto"/>
        <w:jc w:val="both"/>
        <w:rPr>
          <w:rFonts w:ascii="Times New Roman" w:eastAsia="Times New Roman" w:hAnsi="Times New Roman"/>
          <w:bCs/>
          <w:i/>
          <w:iCs/>
          <w:sz w:val="28"/>
          <w:szCs w:val="28"/>
          <w:u w:val="single"/>
          <w:lang w:val="kk-KZ" w:eastAsia="ru-RU"/>
        </w:rPr>
      </w:pPr>
      <w:r w:rsidRPr="00462453">
        <w:rPr>
          <w:rFonts w:ascii="Times New Roman" w:eastAsia="Times New Roman" w:hAnsi="Times New Roman"/>
          <w:bCs/>
          <w:i/>
          <w:iCs/>
          <w:sz w:val="28"/>
          <w:szCs w:val="28"/>
          <w:u w:val="single"/>
          <w:lang w:val="kk-KZ" w:eastAsia="ru-RU"/>
        </w:rPr>
        <w:t xml:space="preserve">Ішектің созылмалы қабыну ауруларына байланысты анемия </w:t>
      </w:r>
    </w:p>
    <w:p w14:paraId="78175693" w14:textId="77777777" w:rsidR="00D63629" w:rsidRPr="00462453" w:rsidRDefault="00D63629" w:rsidP="00836223">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Ферро Витале қабылдауды гемоглобин деңгейі 10,5 г/100 мл-ден төмен түскенде қарастыруға болады.</w:t>
      </w:r>
    </w:p>
    <w:p w14:paraId="3261490D" w14:textId="77777777" w:rsidR="00D63629" w:rsidRPr="00462453" w:rsidRDefault="00D63629" w:rsidP="00836223">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Ересектерге ұсынылатын доза, әдетте, әр инъекция арасында 48 сағаттық аралықты сақтай отырып, аптасына 1-3 рет инъекцияға 100-ден 200 мг-ға дейін болады.</w:t>
      </w:r>
    </w:p>
    <w:p w14:paraId="593C571B" w14:textId="77777777" w:rsidR="00D63629" w:rsidRPr="00462453" w:rsidRDefault="00D63629" w:rsidP="00836223">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i/>
          <w:iCs/>
          <w:sz w:val="28"/>
          <w:szCs w:val="28"/>
          <w:lang w:val="kk-KZ" w:eastAsia="ru-RU"/>
        </w:rPr>
        <w:t xml:space="preserve">Жалпы қажетті дозаның есебі </w:t>
      </w:r>
    </w:p>
    <w:p w14:paraId="7AE68969" w14:textId="77777777" w:rsidR="00D63629" w:rsidRPr="00462453" w:rsidRDefault="00D63629" w:rsidP="00D63629">
      <w:pPr>
        <w:spacing w:after="0" w:line="240" w:lineRule="auto"/>
        <w:jc w:val="both"/>
        <w:rPr>
          <w:rFonts w:ascii="Times New Roman" w:eastAsia="Times New Roman" w:hAnsi="Times New Roman"/>
          <w:bCs/>
          <w:sz w:val="28"/>
          <w:szCs w:val="28"/>
          <w:lang w:val="kk-KZ" w:eastAsia="ru-RU"/>
        </w:rPr>
      </w:pPr>
      <w:r w:rsidRPr="00462453">
        <w:rPr>
          <w:rFonts w:ascii="Times New Roman" w:eastAsia="Times New Roman" w:hAnsi="Times New Roman"/>
          <w:bCs/>
          <w:sz w:val="28"/>
          <w:szCs w:val="28"/>
          <w:lang w:val="kk-KZ" w:eastAsia="ru-RU"/>
        </w:rPr>
        <w:t xml:space="preserve">Жалпы темір тапшылығына (мг) баламалы жалпы </w:t>
      </w:r>
      <w:r w:rsidR="00C91E97">
        <w:rPr>
          <w:rFonts w:ascii="Times New Roman" w:eastAsia="Times New Roman" w:hAnsi="Times New Roman"/>
          <w:bCs/>
          <w:sz w:val="28"/>
          <w:szCs w:val="28"/>
          <w:lang w:val="kk-KZ" w:eastAsia="ru-RU"/>
        </w:rPr>
        <w:t>жинақталған</w:t>
      </w:r>
      <w:r w:rsidRPr="00462453">
        <w:rPr>
          <w:rFonts w:ascii="Times New Roman" w:eastAsia="Times New Roman" w:hAnsi="Times New Roman"/>
          <w:bCs/>
          <w:sz w:val="28"/>
          <w:szCs w:val="28"/>
          <w:lang w:val="kk-KZ" w:eastAsia="ru-RU"/>
        </w:rPr>
        <w:t xml:space="preserve"> Ферро Витале дозасы гемоглобин деңгейімен (Hb) және дене салмағына (ДС) қарай анықталады. Ферро Витале дозасын төменде келтірілген Ганзони формуласы бойынша есептелген темірдің жалпы тапшылығына негіздеп әр пациент үшін жеке есептеу керек, мысалы:</w:t>
      </w:r>
    </w:p>
    <w:tbl>
      <w:tblPr>
        <w:tblW w:w="9072" w:type="dxa"/>
        <w:tblInd w:w="70" w:type="dxa"/>
        <w:tblLayout w:type="fixed"/>
        <w:tblCellMar>
          <w:left w:w="70" w:type="dxa"/>
          <w:right w:w="70" w:type="dxa"/>
        </w:tblCellMar>
        <w:tblLook w:val="0000" w:firstRow="0" w:lastRow="0" w:firstColumn="0" w:lastColumn="0" w:noHBand="0" w:noVBand="0"/>
      </w:tblPr>
      <w:tblGrid>
        <w:gridCol w:w="2694"/>
        <w:gridCol w:w="1559"/>
        <w:gridCol w:w="4819"/>
      </w:tblGrid>
      <w:tr w:rsidR="00D63629" w:rsidRPr="00321A82" w14:paraId="21D2827F" w14:textId="77777777" w:rsidTr="00836223">
        <w:tc>
          <w:tcPr>
            <w:tcW w:w="9072" w:type="dxa"/>
            <w:gridSpan w:val="3"/>
            <w:tcMar>
              <w:top w:w="68" w:type="dxa"/>
              <w:bottom w:w="68" w:type="dxa"/>
            </w:tcMar>
          </w:tcPr>
          <w:p w14:paraId="793282D8" w14:textId="77777777" w:rsidR="00D63629" w:rsidRPr="00462453" w:rsidRDefault="00D63629" w:rsidP="00836223">
            <w:pPr>
              <w:spacing w:after="0" w:line="240" w:lineRule="auto"/>
              <w:jc w:val="both"/>
              <w:rPr>
                <w:rFonts w:ascii="Times New Roman" w:eastAsia="Times New Roman" w:hAnsi="Times New Roman"/>
                <w:b/>
                <w:sz w:val="28"/>
                <w:szCs w:val="28"/>
                <w:lang w:val="kk-KZ" w:eastAsia="ru-RU"/>
              </w:rPr>
            </w:pPr>
            <w:r w:rsidRPr="00462453">
              <w:rPr>
                <w:rFonts w:ascii="Times New Roman" w:eastAsia="Times New Roman" w:hAnsi="Times New Roman"/>
                <w:b/>
                <w:sz w:val="28"/>
                <w:szCs w:val="28"/>
                <w:lang w:val="kk-KZ" w:eastAsia="ru-RU"/>
              </w:rPr>
              <w:t>Темірдің жалпы тапшылығы [мг] = дене салмағы [кг] × (нысаналы деңгейі</w:t>
            </w:r>
            <w:r w:rsidRPr="00462453">
              <w:rPr>
                <w:rFonts w:ascii="Times New Roman" w:eastAsia="Times New Roman" w:hAnsi="Times New Roman"/>
                <w:sz w:val="28"/>
                <w:szCs w:val="28"/>
                <w:lang w:val="kk-KZ" w:eastAsia="ru-RU"/>
              </w:rPr>
              <w:t xml:space="preserve"> </w:t>
            </w:r>
            <w:r w:rsidRPr="00462453">
              <w:rPr>
                <w:rFonts w:ascii="Times New Roman" w:eastAsia="Times New Roman" w:hAnsi="Times New Roman"/>
                <w:b/>
                <w:sz w:val="28"/>
                <w:szCs w:val="28"/>
                <w:lang w:val="kk-KZ" w:eastAsia="ru-RU"/>
              </w:rPr>
              <w:t>Hb – нақты деңгейі Hb) [г/дл] х 2.4* + жинақталған темір</w:t>
            </w:r>
            <w:r w:rsidRPr="00462453">
              <w:rPr>
                <w:rFonts w:ascii="Times New Roman" w:eastAsia="Times New Roman" w:hAnsi="Times New Roman"/>
                <w:sz w:val="28"/>
                <w:szCs w:val="28"/>
                <w:lang w:val="kk-KZ" w:eastAsia="ru-RU"/>
              </w:rPr>
              <w:t xml:space="preserve"> </w:t>
            </w:r>
            <w:r w:rsidRPr="00462453">
              <w:rPr>
                <w:rFonts w:ascii="Times New Roman" w:eastAsia="Times New Roman" w:hAnsi="Times New Roman"/>
                <w:b/>
                <w:sz w:val="28"/>
                <w:szCs w:val="28"/>
                <w:lang w:val="kk-KZ" w:eastAsia="ru-RU"/>
              </w:rPr>
              <w:t>[мг]</w:t>
            </w:r>
          </w:p>
        </w:tc>
      </w:tr>
      <w:tr w:rsidR="00D63629" w:rsidRPr="00462453" w14:paraId="0A5E44D6" w14:textId="77777777" w:rsidTr="00836223">
        <w:trPr>
          <w:trHeight w:val="281"/>
        </w:trPr>
        <w:tc>
          <w:tcPr>
            <w:tcW w:w="2694" w:type="dxa"/>
            <w:tcMar>
              <w:top w:w="68" w:type="dxa"/>
              <w:bottom w:w="68" w:type="dxa"/>
            </w:tcMar>
          </w:tcPr>
          <w:p w14:paraId="23E4F683" w14:textId="77777777" w:rsidR="00D63629" w:rsidRPr="00462453" w:rsidRDefault="00D63629" w:rsidP="00D63629">
            <w:pPr>
              <w:numPr>
                <w:ilvl w:val="0"/>
                <w:numId w:val="2"/>
              </w:num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val="kk-KZ" w:eastAsia="ru-RU"/>
              </w:rPr>
              <w:t xml:space="preserve">Дене салмағы </w:t>
            </w:r>
            <w:r w:rsidRPr="00462453">
              <w:rPr>
                <w:rFonts w:ascii="Times New Roman" w:eastAsia="Times New Roman" w:hAnsi="Times New Roman"/>
                <w:sz w:val="28"/>
                <w:szCs w:val="28"/>
                <w:lang w:eastAsia="ru-RU"/>
              </w:rPr>
              <w:t>35 кг</w:t>
            </w:r>
            <w:r w:rsidRPr="00462453">
              <w:rPr>
                <w:rFonts w:ascii="Times New Roman" w:eastAsia="Times New Roman" w:hAnsi="Times New Roman"/>
                <w:sz w:val="28"/>
                <w:szCs w:val="28"/>
                <w:lang w:val="kk-KZ" w:eastAsia="ru-RU"/>
              </w:rPr>
              <w:t>-ден аз болғанда</w:t>
            </w:r>
            <w:r w:rsidRPr="00462453">
              <w:rPr>
                <w:rFonts w:ascii="Times New Roman" w:eastAsia="Times New Roman" w:hAnsi="Times New Roman"/>
                <w:sz w:val="28"/>
                <w:szCs w:val="28"/>
                <w:lang w:eastAsia="ru-RU"/>
              </w:rPr>
              <w:t>:</w:t>
            </w:r>
          </w:p>
        </w:tc>
        <w:tc>
          <w:tcPr>
            <w:tcW w:w="6378" w:type="dxa"/>
            <w:gridSpan w:val="2"/>
            <w:tcMar>
              <w:top w:w="68" w:type="dxa"/>
              <w:bottom w:w="68" w:type="dxa"/>
            </w:tcMar>
          </w:tcPr>
          <w:p w14:paraId="21D1D828" w14:textId="77777777" w:rsidR="00D63629" w:rsidRPr="00462453" w:rsidRDefault="00D63629" w:rsidP="00836223">
            <w:pPr>
              <w:spacing w:after="0" w:line="240" w:lineRule="auto"/>
              <w:jc w:val="both"/>
              <w:rPr>
                <w:rFonts w:ascii="Times New Roman" w:eastAsia="Times New Roman" w:hAnsi="Times New Roman"/>
                <w:sz w:val="28"/>
                <w:szCs w:val="28"/>
                <w:lang w:val="kk-KZ" w:eastAsia="ru-RU"/>
              </w:rPr>
            </w:pPr>
            <w:r w:rsidRPr="00462453">
              <w:rPr>
                <w:rFonts w:ascii="Times New Roman" w:eastAsia="Times New Roman" w:hAnsi="Times New Roman"/>
                <w:sz w:val="28"/>
                <w:szCs w:val="28"/>
                <w:lang w:val="kk-KZ" w:eastAsia="ru-RU"/>
              </w:rPr>
              <w:t>Нысаналы деңгей Hb = 13 г/дл, жинақталған темір мөлшері = 15 мг/кг дене салмағы</w:t>
            </w:r>
            <w:r w:rsidR="00C91E97">
              <w:rPr>
                <w:rFonts w:ascii="Times New Roman" w:eastAsia="Times New Roman" w:hAnsi="Times New Roman"/>
                <w:sz w:val="28"/>
                <w:szCs w:val="28"/>
                <w:lang w:val="kk-KZ" w:eastAsia="ru-RU"/>
              </w:rPr>
              <w:t>на</w:t>
            </w:r>
          </w:p>
        </w:tc>
      </w:tr>
      <w:tr w:rsidR="00D63629" w:rsidRPr="00462453" w14:paraId="6F33C63A" w14:textId="77777777" w:rsidTr="00836223">
        <w:tc>
          <w:tcPr>
            <w:tcW w:w="2694" w:type="dxa"/>
            <w:tcMar>
              <w:top w:w="68" w:type="dxa"/>
              <w:bottom w:w="68" w:type="dxa"/>
            </w:tcMar>
          </w:tcPr>
          <w:p w14:paraId="5D837219" w14:textId="77777777" w:rsidR="00D63629" w:rsidRPr="00462453" w:rsidRDefault="00D63629" w:rsidP="00D63629">
            <w:pPr>
              <w:numPr>
                <w:ilvl w:val="0"/>
                <w:numId w:val="2"/>
              </w:num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val="kk-KZ" w:eastAsia="ru-RU"/>
              </w:rPr>
              <w:lastRenderedPageBreak/>
              <w:t xml:space="preserve">Дене салмағы </w:t>
            </w:r>
            <w:r w:rsidRPr="00462453">
              <w:rPr>
                <w:rFonts w:ascii="Times New Roman" w:eastAsia="Times New Roman" w:hAnsi="Times New Roman"/>
                <w:sz w:val="28"/>
                <w:szCs w:val="28"/>
                <w:lang w:eastAsia="ru-RU"/>
              </w:rPr>
              <w:t xml:space="preserve">35 кг </w:t>
            </w:r>
            <w:r w:rsidRPr="00462453">
              <w:rPr>
                <w:rFonts w:ascii="Times New Roman" w:eastAsia="Times New Roman" w:hAnsi="Times New Roman"/>
                <w:sz w:val="28"/>
                <w:szCs w:val="28"/>
                <w:lang w:val="kk-KZ" w:eastAsia="ru-RU"/>
              </w:rPr>
              <w:t>және одан астам болғанда</w:t>
            </w:r>
            <w:r w:rsidRPr="00462453">
              <w:rPr>
                <w:rFonts w:ascii="Times New Roman" w:eastAsia="Times New Roman" w:hAnsi="Times New Roman"/>
                <w:sz w:val="28"/>
                <w:szCs w:val="28"/>
                <w:lang w:eastAsia="ru-RU"/>
              </w:rPr>
              <w:t>:</w:t>
            </w:r>
          </w:p>
        </w:tc>
        <w:tc>
          <w:tcPr>
            <w:tcW w:w="6378" w:type="dxa"/>
            <w:gridSpan w:val="2"/>
            <w:tcMar>
              <w:top w:w="68" w:type="dxa"/>
              <w:bottom w:w="68" w:type="dxa"/>
            </w:tcMar>
          </w:tcPr>
          <w:p w14:paraId="16BD174E" w14:textId="77777777" w:rsidR="00D63629" w:rsidRPr="00462453" w:rsidRDefault="00D63629" w:rsidP="00836223">
            <w:p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val="kk-KZ" w:eastAsia="ru-RU"/>
              </w:rPr>
              <w:t xml:space="preserve">Нысаналы деңгей </w:t>
            </w:r>
            <w:r w:rsidRPr="00462453">
              <w:rPr>
                <w:rFonts w:ascii="Times New Roman" w:eastAsia="Times New Roman" w:hAnsi="Times New Roman"/>
                <w:sz w:val="28"/>
                <w:szCs w:val="28"/>
                <w:lang w:val="en-GB" w:eastAsia="ru-RU"/>
              </w:rPr>
              <w:t>Hb</w:t>
            </w:r>
            <w:r w:rsidRPr="00462453">
              <w:rPr>
                <w:rFonts w:ascii="Times New Roman" w:eastAsia="Times New Roman" w:hAnsi="Times New Roman"/>
                <w:sz w:val="28"/>
                <w:szCs w:val="28"/>
                <w:lang w:eastAsia="ru-RU"/>
              </w:rPr>
              <w:t xml:space="preserve"> = 14 г/дл, </w:t>
            </w:r>
            <w:r w:rsidRPr="00462453">
              <w:rPr>
                <w:rFonts w:ascii="Times New Roman" w:eastAsia="Times New Roman" w:hAnsi="Times New Roman"/>
                <w:sz w:val="28"/>
                <w:szCs w:val="28"/>
                <w:lang w:val="kk-KZ" w:eastAsia="ru-RU"/>
              </w:rPr>
              <w:t>жинақталған темір мөлшері</w:t>
            </w:r>
            <w:r w:rsidRPr="00462453">
              <w:rPr>
                <w:rFonts w:ascii="Times New Roman" w:eastAsia="Times New Roman" w:hAnsi="Times New Roman"/>
                <w:sz w:val="28"/>
                <w:szCs w:val="28"/>
                <w:lang w:eastAsia="ru-RU"/>
              </w:rPr>
              <w:t xml:space="preserve"> = 500 мг</w:t>
            </w:r>
          </w:p>
        </w:tc>
      </w:tr>
      <w:tr w:rsidR="00D63629" w:rsidRPr="00462453" w14:paraId="6BBFE16F" w14:textId="77777777" w:rsidTr="00836223">
        <w:tc>
          <w:tcPr>
            <w:tcW w:w="9072" w:type="dxa"/>
            <w:gridSpan w:val="3"/>
            <w:tcMar>
              <w:top w:w="68" w:type="dxa"/>
              <w:bottom w:w="68" w:type="dxa"/>
            </w:tcMar>
          </w:tcPr>
          <w:p w14:paraId="3048966F" w14:textId="77777777" w:rsidR="00D63629" w:rsidRPr="00462453" w:rsidRDefault="00D63629" w:rsidP="00836223">
            <w:p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eastAsia="ru-RU"/>
              </w:rPr>
              <w:t>* Коэффициент 2.4 = 0.0034 (</w:t>
            </w:r>
            <w:r w:rsidRPr="00462453">
              <w:rPr>
                <w:rFonts w:ascii="Times New Roman" w:eastAsia="Times New Roman" w:hAnsi="Times New Roman"/>
                <w:sz w:val="28"/>
                <w:szCs w:val="28"/>
                <w:lang w:val="kk-KZ" w:eastAsia="ru-RU"/>
              </w:rPr>
              <w:t>темір мөлшері</w:t>
            </w:r>
            <w:r w:rsidRPr="00462453">
              <w:rPr>
                <w:rFonts w:ascii="Times New Roman" w:eastAsia="Times New Roman" w:hAnsi="Times New Roman"/>
                <w:sz w:val="28"/>
                <w:szCs w:val="28"/>
                <w:lang w:eastAsia="ru-RU"/>
              </w:rPr>
              <w:t xml:space="preserve"> </w:t>
            </w:r>
            <w:r w:rsidRPr="00462453">
              <w:rPr>
                <w:rFonts w:ascii="Times New Roman" w:eastAsia="Times New Roman" w:hAnsi="Times New Roman"/>
                <w:sz w:val="28"/>
                <w:szCs w:val="28"/>
                <w:lang w:val="en-GB" w:eastAsia="ru-RU"/>
              </w:rPr>
              <w:t>Hb</w:t>
            </w:r>
            <w:r w:rsidRPr="00462453">
              <w:rPr>
                <w:rFonts w:ascii="Times New Roman" w:eastAsia="Times New Roman" w:hAnsi="Times New Roman"/>
                <w:sz w:val="28"/>
                <w:szCs w:val="28"/>
                <w:lang w:eastAsia="ru-RU"/>
              </w:rPr>
              <w:t xml:space="preserve"> = 0.34%) × 0.07 (</w:t>
            </w:r>
            <w:r w:rsidRPr="00462453">
              <w:rPr>
                <w:rFonts w:ascii="Times New Roman" w:eastAsia="Times New Roman" w:hAnsi="Times New Roman"/>
                <w:sz w:val="28"/>
                <w:szCs w:val="28"/>
                <w:lang w:val="kk-KZ" w:eastAsia="ru-RU"/>
              </w:rPr>
              <w:t>қан көлемі</w:t>
            </w:r>
            <w:r w:rsidRPr="00462453">
              <w:rPr>
                <w:rFonts w:ascii="Times New Roman" w:eastAsia="Times New Roman" w:hAnsi="Times New Roman"/>
                <w:sz w:val="28"/>
                <w:szCs w:val="28"/>
                <w:lang w:eastAsia="ru-RU"/>
              </w:rPr>
              <w:t xml:space="preserve"> =</w:t>
            </w:r>
            <w:r w:rsidRPr="00462453">
              <w:rPr>
                <w:rFonts w:ascii="Times New Roman" w:eastAsia="Times New Roman" w:hAnsi="Times New Roman"/>
                <w:sz w:val="28"/>
                <w:szCs w:val="28"/>
                <w:lang w:val="kk-KZ" w:eastAsia="ru-RU"/>
              </w:rPr>
              <w:t>дене салмағына қарай</w:t>
            </w:r>
            <w:r w:rsidRPr="00462453">
              <w:rPr>
                <w:rFonts w:ascii="Times New Roman" w:eastAsia="Times New Roman" w:hAnsi="Times New Roman"/>
                <w:sz w:val="28"/>
                <w:szCs w:val="28"/>
                <w:lang w:eastAsia="ru-RU"/>
              </w:rPr>
              <w:t xml:space="preserve"> 7%) × 1000 ( [г] </w:t>
            </w:r>
            <w:r w:rsidRPr="00462453">
              <w:rPr>
                <w:rFonts w:ascii="Times New Roman" w:eastAsia="Times New Roman" w:hAnsi="Times New Roman"/>
                <w:sz w:val="28"/>
                <w:szCs w:val="28"/>
                <w:lang w:val="kk-KZ" w:eastAsia="ru-RU"/>
              </w:rPr>
              <w:t>-ден</w:t>
            </w:r>
            <w:r w:rsidRPr="00462453">
              <w:rPr>
                <w:rFonts w:ascii="Times New Roman" w:eastAsia="Times New Roman" w:hAnsi="Times New Roman"/>
                <w:sz w:val="28"/>
                <w:szCs w:val="28"/>
                <w:lang w:eastAsia="ru-RU"/>
              </w:rPr>
              <w:t xml:space="preserve"> [мг]</w:t>
            </w:r>
            <w:r w:rsidRPr="00462453">
              <w:rPr>
                <w:rFonts w:ascii="Times New Roman" w:eastAsia="Times New Roman" w:hAnsi="Times New Roman"/>
                <w:sz w:val="28"/>
                <w:szCs w:val="28"/>
                <w:lang w:val="kk-KZ" w:eastAsia="ru-RU"/>
              </w:rPr>
              <w:t>-ге ауысу</w:t>
            </w:r>
            <w:r w:rsidRPr="00462453">
              <w:rPr>
                <w:rFonts w:ascii="Times New Roman" w:eastAsia="Times New Roman" w:hAnsi="Times New Roman"/>
                <w:sz w:val="28"/>
                <w:szCs w:val="28"/>
                <w:lang w:eastAsia="ru-RU"/>
              </w:rPr>
              <w:t>) × 10</w:t>
            </w:r>
          </w:p>
        </w:tc>
      </w:tr>
      <w:tr w:rsidR="00D63629" w:rsidRPr="00462453" w14:paraId="5073B728" w14:textId="77777777" w:rsidTr="00836223">
        <w:trPr>
          <w:trHeight w:val="966"/>
        </w:trPr>
        <w:tc>
          <w:tcPr>
            <w:tcW w:w="4253" w:type="dxa"/>
            <w:gridSpan w:val="2"/>
            <w:tcMar>
              <w:top w:w="68" w:type="dxa"/>
              <w:bottom w:w="68" w:type="dxa"/>
            </w:tcMar>
            <w:vAlign w:val="center"/>
          </w:tcPr>
          <w:p w14:paraId="3B38599C" w14:textId="77777777" w:rsidR="00D63629" w:rsidRPr="00462453" w:rsidRDefault="00D63629" w:rsidP="00836223">
            <w:p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val="kk-KZ" w:eastAsia="ru-RU"/>
              </w:rPr>
              <w:t xml:space="preserve">Енгізілуі керек </w:t>
            </w:r>
            <w:r w:rsidRPr="00462453">
              <w:rPr>
                <w:rFonts w:ascii="Times New Roman" w:eastAsia="Times New Roman" w:hAnsi="Times New Roman"/>
                <w:sz w:val="28"/>
                <w:szCs w:val="28"/>
                <w:lang w:eastAsia="ru-RU"/>
              </w:rPr>
              <w:t>Ферро Витале</w:t>
            </w:r>
            <w:r w:rsidRPr="00462453">
              <w:rPr>
                <w:rFonts w:ascii="Times New Roman" w:eastAsia="Times New Roman" w:hAnsi="Times New Roman"/>
                <w:sz w:val="28"/>
                <w:szCs w:val="28"/>
                <w:lang w:val="kk-KZ" w:eastAsia="ru-RU"/>
              </w:rPr>
              <w:t xml:space="preserve"> препаратының жалпы мөлшері</w:t>
            </w:r>
            <w:r w:rsidRPr="00462453">
              <w:rPr>
                <w:rFonts w:ascii="Times New Roman" w:eastAsia="Times New Roman" w:hAnsi="Times New Roman"/>
                <w:sz w:val="28"/>
                <w:szCs w:val="28"/>
                <w:lang w:eastAsia="ru-RU"/>
              </w:rPr>
              <w:t xml:space="preserve"> =</w:t>
            </w:r>
          </w:p>
          <w:p w14:paraId="7BD279EE" w14:textId="77777777" w:rsidR="00D63629" w:rsidRPr="00462453" w:rsidRDefault="00D63629" w:rsidP="00836223">
            <w:pPr>
              <w:spacing w:after="0" w:line="240" w:lineRule="auto"/>
              <w:jc w:val="both"/>
              <w:rPr>
                <w:rFonts w:ascii="Times New Roman" w:eastAsia="Times New Roman" w:hAnsi="Times New Roman"/>
                <w:sz w:val="28"/>
                <w:szCs w:val="28"/>
                <w:lang w:eastAsia="ru-RU"/>
              </w:rPr>
            </w:pPr>
            <w:r w:rsidRPr="00462453">
              <w:rPr>
                <w:rFonts w:ascii="Times New Roman" w:eastAsia="Times New Roman" w:hAnsi="Times New Roman"/>
                <w:sz w:val="28"/>
                <w:szCs w:val="28"/>
                <w:lang w:eastAsia="ru-RU"/>
              </w:rPr>
              <w:t xml:space="preserve"> (мл)</w:t>
            </w:r>
          </w:p>
        </w:tc>
        <w:tc>
          <w:tcPr>
            <w:tcW w:w="4819" w:type="dxa"/>
            <w:tcMar>
              <w:top w:w="68" w:type="dxa"/>
              <w:bottom w:w="68" w:type="dxa"/>
            </w:tcMar>
            <w:vAlign w:val="center"/>
          </w:tcPr>
          <w:p w14:paraId="549C8B82" w14:textId="77777777" w:rsidR="00D63629" w:rsidRPr="00462453" w:rsidRDefault="00D63629" w:rsidP="00836223">
            <w:pPr>
              <w:spacing w:after="0" w:line="240" w:lineRule="auto"/>
              <w:jc w:val="both"/>
              <w:rPr>
                <w:rFonts w:ascii="Times New Roman" w:eastAsia="Times New Roman" w:hAnsi="Times New Roman"/>
                <w:sz w:val="28"/>
                <w:szCs w:val="28"/>
                <w:u w:val="single"/>
                <w:lang w:eastAsia="ru-RU"/>
              </w:rPr>
            </w:pPr>
          </w:p>
          <w:p w14:paraId="14A0D15F" w14:textId="77777777" w:rsidR="00D63629" w:rsidRPr="00462453" w:rsidRDefault="00D63629" w:rsidP="00836223">
            <w:pPr>
              <w:spacing w:after="0" w:line="240" w:lineRule="auto"/>
              <w:jc w:val="both"/>
              <w:rPr>
                <w:rFonts w:ascii="Times New Roman" w:eastAsia="Times New Roman" w:hAnsi="Times New Roman"/>
                <w:sz w:val="28"/>
                <w:szCs w:val="28"/>
                <w:u w:val="single"/>
                <w:lang w:eastAsia="ru-RU"/>
              </w:rPr>
            </w:pPr>
            <w:r w:rsidRPr="00462453">
              <w:rPr>
                <w:rFonts w:ascii="Times New Roman" w:eastAsia="Times New Roman" w:hAnsi="Times New Roman"/>
                <w:sz w:val="28"/>
                <w:szCs w:val="28"/>
                <w:u w:val="single"/>
                <w:lang w:val="kk-KZ" w:eastAsia="ru-RU"/>
              </w:rPr>
              <w:t>Темірдің жалпы тапшылығы</w:t>
            </w:r>
            <w:r w:rsidRPr="00462453">
              <w:rPr>
                <w:rFonts w:ascii="Times New Roman" w:eastAsia="Times New Roman" w:hAnsi="Times New Roman"/>
                <w:sz w:val="28"/>
                <w:szCs w:val="28"/>
                <w:u w:val="single"/>
                <w:lang w:eastAsia="ru-RU"/>
              </w:rPr>
              <w:t>[мг]</w:t>
            </w:r>
          </w:p>
          <w:p w14:paraId="788CE680" w14:textId="77777777" w:rsidR="00D63629" w:rsidRPr="00462453" w:rsidRDefault="00D63629" w:rsidP="00836223">
            <w:pPr>
              <w:spacing w:after="0" w:line="240" w:lineRule="auto"/>
              <w:jc w:val="both"/>
              <w:rPr>
                <w:rFonts w:ascii="Times New Roman" w:eastAsia="Times New Roman" w:hAnsi="Times New Roman"/>
                <w:sz w:val="28"/>
                <w:szCs w:val="28"/>
                <w:u w:val="single"/>
                <w:lang w:eastAsia="ru-RU"/>
              </w:rPr>
            </w:pPr>
            <w:r w:rsidRPr="00462453">
              <w:rPr>
                <w:rFonts w:ascii="Times New Roman" w:eastAsia="Times New Roman" w:hAnsi="Times New Roman"/>
                <w:sz w:val="28"/>
                <w:szCs w:val="28"/>
                <w:lang w:eastAsia="ru-RU"/>
              </w:rPr>
              <w:t>20</w:t>
            </w:r>
            <w:r w:rsidRPr="00462453">
              <w:rPr>
                <w:rFonts w:ascii="Times New Roman" w:eastAsia="Times New Roman" w:hAnsi="Times New Roman"/>
                <w:sz w:val="28"/>
                <w:szCs w:val="28"/>
                <w:lang w:val="en-GB" w:eastAsia="ru-RU"/>
              </w:rPr>
              <w:t> </w:t>
            </w:r>
            <w:r w:rsidRPr="00462453">
              <w:rPr>
                <w:rFonts w:ascii="Times New Roman" w:eastAsia="Times New Roman" w:hAnsi="Times New Roman"/>
                <w:sz w:val="28"/>
                <w:szCs w:val="28"/>
                <w:lang w:eastAsia="ru-RU"/>
              </w:rPr>
              <w:t xml:space="preserve">мг </w:t>
            </w:r>
            <w:r w:rsidRPr="00462453">
              <w:rPr>
                <w:rFonts w:ascii="Times New Roman" w:eastAsia="Times New Roman" w:hAnsi="Times New Roman"/>
                <w:sz w:val="28"/>
                <w:szCs w:val="28"/>
                <w:lang w:val="kk-KZ" w:eastAsia="ru-RU"/>
              </w:rPr>
              <w:t>темір</w:t>
            </w:r>
            <w:r w:rsidRPr="00462453">
              <w:rPr>
                <w:rFonts w:ascii="Times New Roman" w:eastAsia="Times New Roman" w:hAnsi="Times New Roman"/>
                <w:sz w:val="28"/>
                <w:szCs w:val="28"/>
                <w:lang w:eastAsia="ru-RU"/>
              </w:rPr>
              <w:t>/мл</w:t>
            </w:r>
          </w:p>
        </w:tc>
      </w:tr>
      <w:bookmarkEnd w:id="3"/>
    </w:tbl>
    <w:p w14:paraId="024660B6" w14:textId="77777777" w:rsidR="00D63629" w:rsidRPr="00462453" w:rsidRDefault="00D63629" w:rsidP="00D63629">
      <w:pPr>
        <w:spacing w:after="0" w:line="240" w:lineRule="auto"/>
        <w:jc w:val="both"/>
        <w:rPr>
          <w:rFonts w:ascii="Times New Roman" w:eastAsia="Times New Roman" w:hAnsi="Times New Roman"/>
          <w:bCs/>
          <w:sz w:val="28"/>
          <w:szCs w:val="28"/>
          <w:lang w:eastAsia="ru-RU"/>
        </w:rPr>
      </w:pPr>
    </w:p>
    <w:p w14:paraId="60F8DE29" w14:textId="77777777" w:rsidR="00D63629" w:rsidRPr="00462453" w:rsidRDefault="00D63629" w:rsidP="00D63629">
      <w:pPr>
        <w:spacing w:after="0" w:line="240" w:lineRule="auto"/>
        <w:jc w:val="both"/>
        <w:rPr>
          <w:rFonts w:ascii="Times New Roman" w:hAnsi="Times New Roman"/>
          <w:b/>
          <w:sz w:val="28"/>
          <w:szCs w:val="28"/>
          <w:lang w:val="kk-KZ"/>
        </w:rPr>
      </w:pPr>
      <w:bookmarkStart w:id="4" w:name="_Hlk164152312"/>
      <w:r w:rsidRPr="00462453">
        <w:rPr>
          <w:rFonts w:ascii="Times New Roman" w:hAnsi="Times New Roman"/>
          <w:b/>
          <w:sz w:val="28"/>
          <w:szCs w:val="28"/>
          <w:lang w:val="kk-KZ" w:bidi="ru-RU"/>
        </w:rPr>
        <w:t>Қолдану тәсілі</w:t>
      </w:r>
    </w:p>
    <w:p w14:paraId="466FC601" w14:textId="77777777" w:rsidR="00D63629" w:rsidRPr="00462453" w:rsidRDefault="00D63629" w:rsidP="00D63629">
      <w:pPr>
        <w:spacing w:after="0" w:line="240" w:lineRule="auto"/>
        <w:jc w:val="both"/>
        <w:rPr>
          <w:rFonts w:ascii="Times New Roman" w:hAnsi="Times New Roman"/>
          <w:sz w:val="28"/>
          <w:szCs w:val="28"/>
          <w:lang w:val="kk-KZ"/>
        </w:rPr>
      </w:pPr>
      <w:bookmarkStart w:id="5" w:name="_Hlk71032644"/>
      <w:r w:rsidRPr="00462453">
        <w:rPr>
          <w:rFonts w:ascii="Times New Roman" w:hAnsi="Times New Roman"/>
          <w:sz w:val="28"/>
          <w:szCs w:val="28"/>
          <w:lang w:val="kk-KZ"/>
        </w:rPr>
        <w:t>Ферро Витале қатаң түрде вена ішіне енгізілуі керек. Оны вена ішіне баяу инъекциялау, вена ішіне тамшылатып инфузиялау түрінде немесе тікелей веналық диализ жүйесінің желісіне қолдануға болады.</w:t>
      </w:r>
    </w:p>
    <w:p w14:paraId="490BEF8D" w14:textId="77777777" w:rsidR="00D63629" w:rsidRPr="00462453" w:rsidRDefault="00D63629" w:rsidP="00D63629">
      <w:pPr>
        <w:spacing w:after="0" w:line="240" w:lineRule="auto"/>
        <w:jc w:val="both"/>
        <w:rPr>
          <w:rFonts w:ascii="Times New Roman" w:hAnsi="Times New Roman"/>
          <w:i/>
          <w:sz w:val="28"/>
          <w:szCs w:val="28"/>
          <w:lang w:val="kk-KZ"/>
        </w:rPr>
      </w:pPr>
      <w:r w:rsidRPr="00462453">
        <w:rPr>
          <w:rFonts w:ascii="Times New Roman" w:hAnsi="Times New Roman"/>
          <w:i/>
          <w:sz w:val="28"/>
          <w:szCs w:val="28"/>
          <w:lang w:val="kk-KZ"/>
        </w:rPr>
        <w:t>Вена ішіне тамшылатып инфузиялау</w:t>
      </w:r>
    </w:p>
    <w:bookmarkEnd w:id="5"/>
    <w:p w14:paraId="69F1D03B" w14:textId="77777777" w:rsidR="00D63629" w:rsidRPr="00462453" w:rsidRDefault="00D63629" w:rsidP="00D63629">
      <w:pPr>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Ферро Витале тікелей инфузия алдында сұйылтылғаннан кейін ғана, тек натрий хлоридінің инфузияға арналған (300 мл дейін) 0,9% ерітіндісінде сұйылтылған 15 мл-ге дейінгі (300 мг темір) 5 мл (бұл 100 мг темірге сәйкес келеді) мөлшеріндегі 0,9% натрий хлоридінің инфузияға арналған ең көбі 100 мл ерітіндісінде сұйылтылған натрий хлоридінің стерильді изотониялық ерітіндісінде ғана қолданылу керек.</w:t>
      </w:r>
      <w:r w:rsidRPr="00462453">
        <w:rPr>
          <w:rFonts w:ascii="Times New Roman" w:hAnsi="Times New Roman"/>
          <w:iCs/>
          <w:sz w:val="28"/>
          <w:szCs w:val="28"/>
          <w:lang w:val="kk-KZ"/>
        </w:rPr>
        <w:t xml:space="preserve"> Алынған ерітіндідегі темір концентрациясы  1 мг/мл кем болмауы тиіс.</w:t>
      </w:r>
    </w:p>
    <w:p w14:paraId="7CCE69BB" w14:textId="77777777" w:rsidR="00D63629" w:rsidRPr="00462453" w:rsidRDefault="00D63629" w:rsidP="00D63629">
      <w:pPr>
        <w:spacing w:after="0" w:line="240" w:lineRule="auto"/>
        <w:jc w:val="both"/>
        <w:rPr>
          <w:rFonts w:ascii="Times New Roman" w:hAnsi="Times New Roman"/>
          <w:iCs/>
          <w:sz w:val="28"/>
          <w:szCs w:val="28"/>
          <w:lang w:val="kk-KZ"/>
        </w:rPr>
      </w:pPr>
      <w:r w:rsidRPr="00462453">
        <w:rPr>
          <w:rFonts w:ascii="Times New Roman" w:hAnsi="Times New Roman"/>
          <w:iCs/>
          <w:sz w:val="28"/>
          <w:szCs w:val="28"/>
          <w:lang w:val="kk-KZ"/>
        </w:rPr>
        <w:t>Алынған ерітіндіні минутына 3,5 мл ағызу жылдамдығымен баяу инфузия жолымен енгізеді, инфузияны 15 мл (300 мг темір) асырмай (кем дегенде 1,5 сағат ішінде енгізіледі).</w:t>
      </w:r>
      <w:r w:rsidRPr="00462453">
        <w:rPr>
          <w:sz w:val="28"/>
          <w:szCs w:val="28"/>
          <w:lang w:val="kk-KZ"/>
        </w:rPr>
        <w:t xml:space="preserve"> </w:t>
      </w:r>
      <w:r w:rsidRPr="00462453">
        <w:rPr>
          <w:rFonts w:ascii="Times New Roman" w:hAnsi="Times New Roman"/>
          <w:iCs/>
          <w:sz w:val="28"/>
          <w:szCs w:val="28"/>
          <w:lang w:val="kk-KZ"/>
        </w:rPr>
        <w:t>Инъекция орнындағы экстравазацияға байланысты қауіптерді болдырмау үшін (4.4 бөлімін қараңыз) инфузия жүргізу алдында иненің венада дұрыс орналасқанына көз жеткізу керек. Енгізер алдында канюляның қалай орналасқанын тексеру үшін изотониялық физиологиялық ерітіндіні енгізіңіз және инфузия немесе болюс аяқталғаннан кейін оны қайтадан физиологиялық ерітіндімен жуып-шайыңыз.</w:t>
      </w:r>
    </w:p>
    <w:p w14:paraId="15BB2645" w14:textId="77777777" w:rsidR="00D63629" w:rsidRPr="00462453" w:rsidRDefault="00D63629" w:rsidP="00D63629">
      <w:pPr>
        <w:spacing w:after="0" w:line="240" w:lineRule="auto"/>
        <w:jc w:val="both"/>
        <w:rPr>
          <w:rFonts w:ascii="Times New Roman" w:hAnsi="Times New Roman"/>
          <w:iCs/>
          <w:sz w:val="28"/>
          <w:szCs w:val="28"/>
          <w:lang w:val="kk-KZ"/>
        </w:rPr>
      </w:pPr>
      <w:r w:rsidRPr="00462453">
        <w:rPr>
          <w:rFonts w:ascii="Times New Roman" w:hAnsi="Times New Roman"/>
          <w:iCs/>
          <w:sz w:val="28"/>
          <w:szCs w:val="28"/>
          <w:lang w:val="kk-KZ"/>
        </w:rPr>
        <w:t>Темір ерітіндісін вена ішіне енгізген кезде мейір</w:t>
      </w:r>
      <w:r w:rsidR="00C91E97">
        <w:rPr>
          <w:rFonts w:ascii="Times New Roman" w:hAnsi="Times New Roman"/>
          <w:iCs/>
          <w:sz w:val="28"/>
          <w:szCs w:val="28"/>
          <w:lang w:val="kk-KZ"/>
        </w:rPr>
        <w:t>герл</w:t>
      </w:r>
      <w:r w:rsidRPr="00462453">
        <w:rPr>
          <w:rFonts w:ascii="Times New Roman" w:hAnsi="Times New Roman"/>
          <w:iCs/>
          <w:sz w:val="28"/>
          <w:szCs w:val="28"/>
          <w:lang w:val="kk-KZ"/>
        </w:rPr>
        <w:t>ік мониторингті жүйелі түрде 15 минуттан, 30 минуттан кейін, содан кейін инфузия аяқталғанға дейін әр сағат сайын жүргізу керек. Инфузиядан кейін пациенттің қолын созыңыз.</w:t>
      </w:r>
    </w:p>
    <w:p w14:paraId="47B7D7F1" w14:textId="77777777" w:rsidR="00085384" w:rsidRPr="00462453" w:rsidRDefault="00D63629" w:rsidP="00AE31A4">
      <w:pPr>
        <w:spacing w:after="0" w:line="240" w:lineRule="auto"/>
        <w:jc w:val="both"/>
        <w:rPr>
          <w:rFonts w:ascii="Times New Roman" w:hAnsi="Times New Roman"/>
          <w:iCs/>
          <w:sz w:val="28"/>
          <w:szCs w:val="28"/>
          <w:lang w:val="kk-KZ"/>
        </w:rPr>
      </w:pPr>
      <w:r w:rsidRPr="00462453">
        <w:rPr>
          <w:rFonts w:ascii="Times New Roman" w:hAnsi="Times New Roman"/>
          <w:iCs/>
          <w:sz w:val="28"/>
          <w:szCs w:val="28"/>
          <w:lang w:val="kk-KZ"/>
        </w:rPr>
        <w:t>Әр енгізу арасында ең аз аралық қатаң сақталуы тиіс.</w:t>
      </w:r>
    </w:p>
    <w:p w14:paraId="72E41F33" w14:textId="77777777" w:rsidR="00E47E48" w:rsidRPr="00321A82" w:rsidRDefault="00E47E48" w:rsidP="00AE31A4">
      <w:pPr>
        <w:spacing w:after="0" w:line="240" w:lineRule="auto"/>
        <w:jc w:val="both"/>
        <w:rPr>
          <w:rFonts w:ascii="Times New Roman" w:hAnsi="Times New Roman"/>
          <w:sz w:val="28"/>
          <w:szCs w:val="28"/>
          <w:lang w:val="kk-KZ"/>
        </w:rPr>
      </w:pPr>
      <w:r w:rsidRPr="00321A82">
        <w:rPr>
          <w:rFonts w:ascii="Times New Roman" w:hAnsi="Times New Roman"/>
          <w:i/>
          <w:sz w:val="28"/>
          <w:szCs w:val="28"/>
          <w:lang w:val="kk-KZ"/>
        </w:rPr>
        <w:t>В</w:t>
      </w:r>
      <w:r w:rsidR="00946972" w:rsidRPr="00462453">
        <w:rPr>
          <w:rFonts w:ascii="Times New Roman" w:hAnsi="Times New Roman"/>
          <w:i/>
          <w:sz w:val="28"/>
          <w:szCs w:val="28"/>
          <w:lang w:val="kk-KZ"/>
        </w:rPr>
        <w:t xml:space="preserve">ена ішіне </w:t>
      </w:r>
      <w:r w:rsidRPr="00321A82">
        <w:rPr>
          <w:rFonts w:ascii="Times New Roman" w:hAnsi="Times New Roman"/>
          <w:i/>
          <w:sz w:val="28"/>
          <w:szCs w:val="28"/>
          <w:lang w:val="kk-KZ"/>
        </w:rPr>
        <w:t>инъекция</w:t>
      </w:r>
    </w:p>
    <w:p w14:paraId="348DE1E3" w14:textId="77777777" w:rsidR="00E47E48" w:rsidRPr="00462453" w:rsidRDefault="00543264" w:rsidP="00AE31A4">
      <w:pPr>
        <w:spacing w:after="0" w:line="240" w:lineRule="auto"/>
        <w:jc w:val="both"/>
        <w:rPr>
          <w:rFonts w:ascii="Times New Roman" w:hAnsi="Times New Roman"/>
          <w:sz w:val="28"/>
          <w:szCs w:val="28"/>
          <w:lang w:val="kk-KZ"/>
        </w:rPr>
      </w:pPr>
      <w:r w:rsidRPr="00321A82">
        <w:rPr>
          <w:rFonts w:ascii="Times New Roman" w:hAnsi="Times New Roman"/>
          <w:sz w:val="28"/>
          <w:szCs w:val="28"/>
          <w:lang w:val="kk-KZ"/>
        </w:rPr>
        <w:t>Ферро Витале</w:t>
      </w:r>
      <w:r w:rsidR="00E47E48" w:rsidRPr="00321A82">
        <w:rPr>
          <w:rFonts w:ascii="Times New Roman" w:hAnsi="Times New Roman"/>
          <w:sz w:val="28"/>
          <w:szCs w:val="28"/>
          <w:lang w:val="kk-KZ"/>
        </w:rPr>
        <w:t xml:space="preserve"> </w:t>
      </w:r>
      <w:r w:rsidR="00993F3F" w:rsidRPr="00462453">
        <w:rPr>
          <w:rFonts w:ascii="Times New Roman" w:hAnsi="Times New Roman"/>
          <w:sz w:val="28"/>
          <w:szCs w:val="28"/>
          <w:lang w:val="kk-KZ"/>
        </w:rPr>
        <w:t>препараты</w:t>
      </w:r>
      <w:r w:rsidR="00133F29" w:rsidRPr="00462453">
        <w:rPr>
          <w:rFonts w:ascii="Times New Roman" w:hAnsi="Times New Roman"/>
          <w:sz w:val="28"/>
          <w:szCs w:val="28"/>
          <w:lang w:val="kk-KZ"/>
        </w:rPr>
        <w:t>ның сұйылтылаған ерітіндісі</w:t>
      </w:r>
      <w:r w:rsidR="00993F3F" w:rsidRPr="00462453">
        <w:rPr>
          <w:rFonts w:ascii="Times New Roman" w:hAnsi="Times New Roman"/>
          <w:sz w:val="28"/>
          <w:szCs w:val="28"/>
          <w:lang w:val="kk-KZ"/>
        </w:rPr>
        <w:t xml:space="preserve"> минутына </w:t>
      </w:r>
      <w:r w:rsidR="00993F3F" w:rsidRPr="00321A82">
        <w:rPr>
          <w:rFonts w:ascii="Times New Roman" w:hAnsi="Times New Roman"/>
          <w:sz w:val="28"/>
          <w:szCs w:val="28"/>
          <w:lang w:val="kk-KZ"/>
        </w:rPr>
        <w:t>1</w:t>
      </w:r>
      <w:r w:rsidR="00993F3F" w:rsidRPr="00462453">
        <w:rPr>
          <w:rFonts w:ascii="Times New Roman" w:hAnsi="Times New Roman"/>
          <w:sz w:val="28"/>
          <w:szCs w:val="28"/>
          <w:lang w:val="kk-KZ"/>
        </w:rPr>
        <w:t xml:space="preserve"> мл жылдамдықпен вена ішіне баяу инъекция жолымен енгізілуі мүмкін және оның инъекциялық дозасы, кем дегенде, </w:t>
      </w:r>
      <w:r w:rsidR="00993F3F" w:rsidRPr="00321A82">
        <w:rPr>
          <w:rFonts w:ascii="Times New Roman" w:hAnsi="Times New Roman"/>
          <w:sz w:val="28"/>
          <w:szCs w:val="28"/>
          <w:lang w:val="kk-KZ"/>
        </w:rPr>
        <w:t>10</w:t>
      </w:r>
      <w:r w:rsidR="00993F3F" w:rsidRPr="00462453">
        <w:rPr>
          <w:rFonts w:ascii="Times New Roman" w:hAnsi="Times New Roman"/>
          <w:sz w:val="28"/>
          <w:szCs w:val="28"/>
          <w:lang w:val="kk-KZ"/>
        </w:rPr>
        <w:t xml:space="preserve"> минут ішінде</w:t>
      </w:r>
      <w:r w:rsidR="00E47E48" w:rsidRPr="00321A82">
        <w:rPr>
          <w:rFonts w:ascii="Times New Roman" w:hAnsi="Times New Roman"/>
          <w:sz w:val="28"/>
          <w:szCs w:val="28"/>
          <w:lang w:val="kk-KZ"/>
        </w:rPr>
        <w:t xml:space="preserve"> 10 мл</w:t>
      </w:r>
      <w:r w:rsidR="00993F3F" w:rsidRPr="00321A82">
        <w:rPr>
          <w:rFonts w:ascii="Times New Roman" w:hAnsi="Times New Roman"/>
          <w:sz w:val="28"/>
          <w:szCs w:val="28"/>
          <w:lang w:val="kk-KZ"/>
        </w:rPr>
        <w:t>-</w:t>
      </w:r>
      <w:r w:rsidR="00993F3F" w:rsidRPr="00462453">
        <w:rPr>
          <w:rFonts w:ascii="Times New Roman" w:hAnsi="Times New Roman"/>
          <w:sz w:val="28"/>
          <w:szCs w:val="28"/>
          <w:lang w:val="kk-KZ"/>
        </w:rPr>
        <w:t>ден</w:t>
      </w:r>
      <w:r w:rsidR="00E47E48" w:rsidRPr="00321A82">
        <w:rPr>
          <w:rFonts w:ascii="Times New Roman" w:hAnsi="Times New Roman"/>
          <w:sz w:val="28"/>
          <w:szCs w:val="28"/>
          <w:lang w:val="kk-KZ"/>
        </w:rPr>
        <w:t xml:space="preserve"> (200 мг </w:t>
      </w:r>
      <w:r w:rsidR="00993F3F" w:rsidRPr="00462453">
        <w:rPr>
          <w:rFonts w:ascii="Times New Roman" w:hAnsi="Times New Roman"/>
          <w:sz w:val="28"/>
          <w:szCs w:val="28"/>
          <w:lang w:val="kk-KZ"/>
        </w:rPr>
        <w:t>темір</w:t>
      </w:r>
      <w:r w:rsidR="00E47E48" w:rsidRPr="00321A82">
        <w:rPr>
          <w:rFonts w:ascii="Times New Roman" w:hAnsi="Times New Roman"/>
          <w:sz w:val="28"/>
          <w:szCs w:val="28"/>
          <w:lang w:val="kk-KZ"/>
        </w:rPr>
        <w:t xml:space="preserve">) </w:t>
      </w:r>
      <w:r w:rsidR="00993F3F" w:rsidRPr="00462453">
        <w:rPr>
          <w:rFonts w:ascii="Times New Roman" w:hAnsi="Times New Roman"/>
          <w:sz w:val="28"/>
          <w:szCs w:val="28"/>
          <w:lang w:val="kk-KZ"/>
        </w:rPr>
        <w:t xml:space="preserve">аспауы тиіс.  </w:t>
      </w:r>
    </w:p>
    <w:p w14:paraId="421F8CC5" w14:textId="77777777" w:rsidR="00E47E48" w:rsidRPr="00462453" w:rsidRDefault="005E7FF3" w:rsidP="00AE31A4">
      <w:pPr>
        <w:spacing w:after="0" w:line="240" w:lineRule="auto"/>
        <w:jc w:val="both"/>
        <w:rPr>
          <w:rFonts w:ascii="Times New Roman" w:hAnsi="Times New Roman"/>
          <w:b/>
          <w:sz w:val="28"/>
          <w:szCs w:val="28"/>
          <w:lang w:val="kk-KZ"/>
        </w:rPr>
      </w:pPr>
      <w:r w:rsidRPr="00462453">
        <w:rPr>
          <w:rFonts w:ascii="Times New Roman" w:hAnsi="Times New Roman"/>
          <w:i/>
          <w:sz w:val="28"/>
          <w:szCs w:val="28"/>
          <w:lang w:val="kk-KZ"/>
        </w:rPr>
        <w:t xml:space="preserve">Диализдік жүйенің веналық аймағына енгізу  </w:t>
      </w:r>
    </w:p>
    <w:p w14:paraId="4F682A19" w14:textId="77777777" w:rsidR="00E47E48" w:rsidRPr="00462453" w:rsidRDefault="00543264" w:rsidP="00AE31A4">
      <w:pPr>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lastRenderedPageBreak/>
        <w:t>Ферро Витале</w:t>
      </w:r>
      <w:r w:rsidR="00E47E48" w:rsidRPr="00462453">
        <w:rPr>
          <w:rFonts w:ascii="Times New Roman" w:hAnsi="Times New Roman"/>
          <w:sz w:val="28"/>
          <w:szCs w:val="28"/>
          <w:lang w:val="kk-KZ"/>
        </w:rPr>
        <w:t xml:space="preserve"> </w:t>
      </w:r>
      <w:r w:rsidR="00035E58" w:rsidRPr="00462453">
        <w:rPr>
          <w:rFonts w:ascii="Times New Roman" w:hAnsi="Times New Roman"/>
          <w:sz w:val="28"/>
          <w:szCs w:val="28"/>
          <w:lang w:val="kk-KZ"/>
        </w:rPr>
        <w:t xml:space="preserve">препаратын, вена ішіне жасалатын инъекциядағы шарттарды сақтай отырып, гемодиализ кезінде диализдік жүйенің веналық аймағына тікелей енгізуге болады. </w:t>
      </w:r>
      <w:r w:rsidR="004E79A0" w:rsidRPr="00462453">
        <w:rPr>
          <w:rFonts w:ascii="Times New Roman" w:hAnsi="Times New Roman"/>
          <w:sz w:val="28"/>
          <w:szCs w:val="28"/>
          <w:lang w:val="kk-KZ"/>
        </w:rPr>
        <w:t xml:space="preserve"> </w:t>
      </w:r>
    </w:p>
    <w:bookmarkEnd w:id="4"/>
    <w:p w14:paraId="6A23D453" w14:textId="77777777" w:rsidR="0078568D" w:rsidRPr="00462453" w:rsidRDefault="0078568D" w:rsidP="00AE31A4">
      <w:pPr>
        <w:spacing w:after="0" w:line="240" w:lineRule="auto"/>
        <w:jc w:val="both"/>
        <w:rPr>
          <w:rFonts w:ascii="Times New Roman" w:eastAsia="Times New Roman" w:hAnsi="Times New Roman"/>
          <w:b/>
          <w:sz w:val="28"/>
          <w:szCs w:val="28"/>
          <w:lang w:val="kk-KZ" w:eastAsia="ru-RU"/>
        </w:rPr>
      </w:pPr>
    </w:p>
    <w:p w14:paraId="7B956CC9" w14:textId="77777777" w:rsidR="007D0E84" w:rsidRPr="00462453" w:rsidRDefault="00DB406A" w:rsidP="00AE31A4">
      <w:pPr>
        <w:spacing w:after="0" w:line="240" w:lineRule="auto"/>
        <w:jc w:val="both"/>
        <w:rPr>
          <w:rFonts w:ascii="Times New Roman" w:eastAsia="Times New Roman" w:hAnsi="Times New Roman"/>
          <w:b/>
          <w:sz w:val="28"/>
          <w:szCs w:val="28"/>
          <w:lang w:eastAsia="ru-RU"/>
        </w:rPr>
      </w:pPr>
      <w:r w:rsidRPr="00462453">
        <w:rPr>
          <w:rFonts w:ascii="Times New Roman" w:eastAsia="Times New Roman" w:hAnsi="Times New Roman"/>
          <w:b/>
          <w:sz w:val="28"/>
          <w:szCs w:val="28"/>
          <w:lang w:eastAsia="ru-RU"/>
        </w:rPr>
        <w:t>4.</w:t>
      </w:r>
      <w:r w:rsidR="00566737" w:rsidRPr="00462453">
        <w:rPr>
          <w:rFonts w:ascii="Times New Roman" w:eastAsia="Times New Roman" w:hAnsi="Times New Roman"/>
          <w:b/>
          <w:sz w:val="28"/>
          <w:szCs w:val="28"/>
          <w:lang w:eastAsia="ru-RU"/>
        </w:rPr>
        <w:t>3</w:t>
      </w:r>
      <w:r w:rsidR="006547F5" w:rsidRPr="00462453">
        <w:rPr>
          <w:rFonts w:ascii="Times New Roman" w:eastAsia="Times New Roman" w:hAnsi="Times New Roman"/>
          <w:b/>
          <w:sz w:val="28"/>
          <w:szCs w:val="28"/>
          <w:lang w:val="kk-KZ" w:eastAsia="ru-RU"/>
        </w:rPr>
        <w:t>. Қолдануға болмайтын жағдайлар</w:t>
      </w:r>
    </w:p>
    <w:p w14:paraId="2E7B45CB" w14:textId="77777777" w:rsidR="005F43B6" w:rsidRPr="00462453" w:rsidRDefault="00F673D5" w:rsidP="00AE31A4">
      <w:pPr>
        <w:numPr>
          <w:ilvl w:val="0"/>
          <w:numId w:val="3"/>
        </w:numPr>
        <w:autoSpaceDE w:val="0"/>
        <w:autoSpaceDN w:val="0"/>
        <w:spacing w:after="0" w:line="240" w:lineRule="auto"/>
        <w:ind w:left="426" w:hanging="426"/>
        <w:jc w:val="both"/>
        <w:rPr>
          <w:rFonts w:ascii="Times New Roman" w:hAnsi="Times New Roman"/>
          <w:sz w:val="28"/>
          <w:szCs w:val="28"/>
        </w:rPr>
      </w:pPr>
      <w:bookmarkStart w:id="6" w:name="_Hlk164151907"/>
      <w:r w:rsidRPr="00462453">
        <w:rPr>
          <w:rFonts w:ascii="Times New Roman" w:hAnsi="Times New Roman"/>
          <w:sz w:val="28"/>
          <w:szCs w:val="28"/>
          <w:lang w:val="kk-KZ"/>
        </w:rPr>
        <w:t>әсер етуші заттарға немесе</w:t>
      </w:r>
      <w:r w:rsidR="005F43B6" w:rsidRPr="00462453">
        <w:rPr>
          <w:rFonts w:ascii="Times New Roman" w:hAnsi="Times New Roman"/>
          <w:sz w:val="28"/>
          <w:szCs w:val="28"/>
        </w:rPr>
        <w:t xml:space="preserve"> 6.1</w:t>
      </w:r>
      <w:r w:rsidRPr="00462453">
        <w:rPr>
          <w:rFonts w:ascii="Times New Roman" w:hAnsi="Times New Roman"/>
          <w:sz w:val="28"/>
          <w:szCs w:val="28"/>
          <w:lang w:val="kk-KZ"/>
        </w:rPr>
        <w:t xml:space="preserve"> бөлімінде берілген қосымша заттардың кез келгеніне аса жоғары сезімталдық</w:t>
      </w:r>
    </w:p>
    <w:p w14:paraId="4A315071" w14:textId="77777777" w:rsidR="00E47E48" w:rsidRPr="00462453" w:rsidRDefault="00085384" w:rsidP="00AE31A4">
      <w:pPr>
        <w:numPr>
          <w:ilvl w:val="0"/>
          <w:numId w:val="3"/>
        </w:numPr>
        <w:autoSpaceDE w:val="0"/>
        <w:autoSpaceDN w:val="0"/>
        <w:spacing w:after="0" w:line="240" w:lineRule="auto"/>
        <w:ind w:left="426" w:hanging="426"/>
        <w:jc w:val="both"/>
        <w:rPr>
          <w:rFonts w:ascii="Times New Roman" w:hAnsi="Times New Roman"/>
          <w:sz w:val="28"/>
          <w:szCs w:val="28"/>
        </w:rPr>
      </w:pPr>
      <w:r w:rsidRPr="00462453">
        <w:rPr>
          <w:rFonts w:ascii="Times New Roman" w:hAnsi="Times New Roman"/>
          <w:sz w:val="28"/>
          <w:szCs w:val="28"/>
          <w:lang w:val="kk-KZ"/>
        </w:rPr>
        <w:t>темірдің басқа парентералды</w:t>
      </w:r>
      <w:r w:rsidR="00F673D5" w:rsidRPr="00462453">
        <w:rPr>
          <w:rFonts w:ascii="Times New Roman" w:hAnsi="Times New Roman"/>
          <w:sz w:val="28"/>
          <w:szCs w:val="28"/>
          <w:lang w:val="kk-KZ"/>
        </w:rPr>
        <w:t xml:space="preserve"> препараттарына белгілі күрделі аса жоғары сезімталдық реакциялар</w:t>
      </w:r>
      <w:r w:rsidR="00CD2F11" w:rsidRPr="00462453">
        <w:rPr>
          <w:rFonts w:ascii="Times New Roman" w:hAnsi="Times New Roman"/>
          <w:sz w:val="28"/>
          <w:szCs w:val="28"/>
          <w:lang w:val="kk-KZ"/>
        </w:rPr>
        <w:t>ы</w:t>
      </w:r>
      <w:r w:rsidR="00F673D5" w:rsidRPr="00462453">
        <w:rPr>
          <w:rFonts w:ascii="Times New Roman" w:hAnsi="Times New Roman"/>
          <w:sz w:val="28"/>
          <w:szCs w:val="28"/>
          <w:lang w:val="kk-KZ"/>
        </w:rPr>
        <w:t xml:space="preserve">   </w:t>
      </w:r>
    </w:p>
    <w:p w14:paraId="60E7D4C4" w14:textId="77777777" w:rsidR="00E47E48" w:rsidRPr="00462453" w:rsidRDefault="00F673D5" w:rsidP="00AE31A4">
      <w:pPr>
        <w:numPr>
          <w:ilvl w:val="0"/>
          <w:numId w:val="3"/>
        </w:numPr>
        <w:autoSpaceDE w:val="0"/>
        <w:autoSpaceDN w:val="0"/>
        <w:spacing w:after="0" w:line="240" w:lineRule="auto"/>
        <w:ind w:left="426" w:hanging="426"/>
        <w:jc w:val="both"/>
        <w:rPr>
          <w:rFonts w:ascii="Times New Roman" w:hAnsi="Times New Roman"/>
          <w:sz w:val="28"/>
          <w:szCs w:val="28"/>
        </w:rPr>
      </w:pPr>
      <w:r w:rsidRPr="00462453">
        <w:rPr>
          <w:rFonts w:ascii="Times New Roman" w:hAnsi="Times New Roman"/>
          <w:sz w:val="28"/>
          <w:szCs w:val="28"/>
          <w:lang w:val="kk-KZ"/>
        </w:rPr>
        <w:t xml:space="preserve">темір тапшылығымен байланысты емес анемия  </w:t>
      </w:r>
    </w:p>
    <w:p w14:paraId="38DA5B9D" w14:textId="77777777" w:rsidR="00085384" w:rsidRPr="00462453" w:rsidRDefault="00F673D5" w:rsidP="00085384">
      <w:pPr>
        <w:numPr>
          <w:ilvl w:val="0"/>
          <w:numId w:val="3"/>
        </w:numPr>
        <w:autoSpaceDE w:val="0"/>
        <w:autoSpaceDN w:val="0"/>
        <w:spacing w:after="0" w:line="240" w:lineRule="auto"/>
        <w:ind w:left="426" w:hanging="426"/>
        <w:jc w:val="both"/>
        <w:rPr>
          <w:rFonts w:ascii="Times New Roman" w:hAnsi="Times New Roman"/>
          <w:sz w:val="28"/>
          <w:szCs w:val="28"/>
        </w:rPr>
      </w:pPr>
      <w:r w:rsidRPr="00462453">
        <w:rPr>
          <w:rFonts w:ascii="Times New Roman" w:hAnsi="Times New Roman"/>
          <w:sz w:val="28"/>
          <w:szCs w:val="28"/>
          <w:lang w:val="kk-KZ"/>
        </w:rPr>
        <w:t xml:space="preserve">темірдің артық жүктемесінің </w:t>
      </w:r>
      <w:r w:rsidR="00E47E48" w:rsidRPr="00462453">
        <w:rPr>
          <w:rFonts w:ascii="Times New Roman" w:hAnsi="Times New Roman"/>
          <w:sz w:val="28"/>
          <w:szCs w:val="28"/>
        </w:rPr>
        <w:t>симптом</w:t>
      </w:r>
      <w:r w:rsidRPr="00462453">
        <w:rPr>
          <w:rFonts w:ascii="Times New Roman" w:hAnsi="Times New Roman"/>
          <w:sz w:val="28"/>
          <w:szCs w:val="28"/>
          <w:lang w:val="kk-KZ"/>
        </w:rPr>
        <w:t>дар</w:t>
      </w:r>
      <w:r w:rsidR="00E47E48" w:rsidRPr="00462453">
        <w:rPr>
          <w:rFonts w:ascii="Times New Roman" w:hAnsi="Times New Roman"/>
          <w:sz w:val="28"/>
          <w:szCs w:val="28"/>
        </w:rPr>
        <w:t xml:space="preserve">ы </w:t>
      </w:r>
      <w:r w:rsidRPr="00462453">
        <w:rPr>
          <w:rFonts w:ascii="Times New Roman" w:hAnsi="Times New Roman"/>
          <w:sz w:val="28"/>
          <w:szCs w:val="28"/>
          <w:lang w:val="kk-KZ"/>
        </w:rPr>
        <w:t>немесе темірдің сің</w:t>
      </w:r>
      <w:r w:rsidR="00CA7C71" w:rsidRPr="00462453">
        <w:rPr>
          <w:rFonts w:ascii="Times New Roman" w:hAnsi="Times New Roman"/>
          <w:sz w:val="28"/>
          <w:szCs w:val="28"/>
          <w:lang w:val="kk-KZ"/>
        </w:rPr>
        <w:t>у</w:t>
      </w:r>
      <w:r w:rsidRPr="00462453">
        <w:rPr>
          <w:rFonts w:ascii="Times New Roman" w:hAnsi="Times New Roman"/>
          <w:sz w:val="28"/>
          <w:szCs w:val="28"/>
          <w:lang w:val="kk-KZ"/>
        </w:rPr>
        <w:t xml:space="preserve">інің тұқым қуалаған бұзылулары </w:t>
      </w:r>
      <w:r w:rsidR="00CA7C71" w:rsidRPr="00462453">
        <w:rPr>
          <w:rFonts w:ascii="Times New Roman" w:hAnsi="Times New Roman"/>
          <w:sz w:val="28"/>
          <w:szCs w:val="28"/>
        </w:rPr>
        <w:t xml:space="preserve"> </w:t>
      </w:r>
      <w:r w:rsidR="00085384" w:rsidRPr="00462453">
        <w:rPr>
          <w:rFonts w:ascii="Times New Roman" w:hAnsi="Times New Roman"/>
          <w:sz w:val="28"/>
          <w:szCs w:val="28"/>
        </w:rPr>
        <w:t>(</w:t>
      </w:r>
      <w:r w:rsidR="00D63629" w:rsidRPr="00462453">
        <w:rPr>
          <w:rFonts w:ascii="Times New Roman" w:hAnsi="Times New Roman"/>
          <w:sz w:val="28"/>
          <w:szCs w:val="28"/>
          <w:lang w:val="kk-KZ"/>
        </w:rPr>
        <w:t>мысалы</w:t>
      </w:r>
      <w:r w:rsidR="00085384" w:rsidRPr="00462453">
        <w:rPr>
          <w:rFonts w:ascii="Times New Roman" w:hAnsi="Times New Roman"/>
          <w:sz w:val="28"/>
          <w:szCs w:val="28"/>
        </w:rPr>
        <w:t>, гемохроматоз, гемосидероз)</w:t>
      </w:r>
    </w:p>
    <w:p w14:paraId="2BF96BE8" w14:textId="77777777" w:rsidR="00E47E48" w:rsidRPr="00462453" w:rsidRDefault="00D63629" w:rsidP="00922D64">
      <w:pPr>
        <w:numPr>
          <w:ilvl w:val="0"/>
          <w:numId w:val="3"/>
        </w:numPr>
        <w:autoSpaceDE w:val="0"/>
        <w:autoSpaceDN w:val="0"/>
        <w:spacing w:after="0" w:line="240" w:lineRule="auto"/>
        <w:ind w:left="426" w:hanging="426"/>
        <w:jc w:val="both"/>
        <w:rPr>
          <w:rFonts w:ascii="Times New Roman" w:hAnsi="Times New Roman"/>
          <w:sz w:val="28"/>
          <w:szCs w:val="28"/>
        </w:rPr>
      </w:pPr>
      <w:r w:rsidRPr="00462453">
        <w:rPr>
          <w:rFonts w:ascii="Times New Roman" w:hAnsi="Times New Roman"/>
          <w:sz w:val="28"/>
          <w:szCs w:val="28"/>
        </w:rPr>
        <w:t>декомпенс</w:t>
      </w:r>
      <w:r w:rsidRPr="00462453">
        <w:rPr>
          <w:rFonts w:ascii="Times New Roman" w:hAnsi="Times New Roman"/>
          <w:sz w:val="28"/>
          <w:szCs w:val="28"/>
          <w:lang w:val="kk-KZ"/>
        </w:rPr>
        <w:t>ацияланған бауыр ц</w:t>
      </w:r>
      <w:r w:rsidRPr="00462453">
        <w:rPr>
          <w:rFonts w:ascii="Times New Roman" w:hAnsi="Times New Roman"/>
          <w:sz w:val="28"/>
          <w:szCs w:val="28"/>
        </w:rPr>
        <w:t>ирроз</w:t>
      </w:r>
      <w:r w:rsidRPr="00462453">
        <w:rPr>
          <w:rFonts w:ascii="Times New Roman" w:hAnsi="Times New Roman"/>
          <w:sz w:val="28"/>
          <w:szCs w:val="28"/>
          <w:lang w:val="kk-KZ"/>
        </w:rPr>
        <w:t xml:space="preserve">ы және </w:t>
      </w:r>
      <w:r w:rsidR="00085384" w:rsidRPr="00462453">
        <w:rPr>
          <w:rFonts w:ascii="Times New Roman" w:hAnsi="Times New Roman"/>
          <w:sz w:val="28"/>
          <w:szCs w:val="28"/>
        </w:rPr>
        <w:t>гепатит</w:t>
      </w:r>
    </w:p>
    <w:bookmarkEnd w:id="6"/>
    <w:p w14:paraId="1AAD5CE7" w14:textId="77777777" w:rsidR="002A682C" w:rsidRPr="00462453" w:rsidRDefault="002A682C" w:rsidP="00AE31A4">
      <w:pPr>
        <w:autoSpaceDE w:val="0"/>
        <w:autoSpaceDN w:val="0"/>
        <w:spacing w:after="0" w:line="240" w:lineRule="auto"/>
        <w:ind w:left="720"/>
        <w:jc w:val="both"/>
        <w:rPr>
          <w:rFonts w:ascii="Times New Roman" w:hAnsi="Times New Roman"/>
          <w:sz w:val="28"/>
          <w:szCs w:val="28"/>
        </w:rPr>
      </w:pPr>
    </w:p>
    <w:p w14:paraId="07D1D78C" w14:textId="77777777" w:rsidR="00C25410" w:rsidRPr="00462453" w:rsidRDefault="00C25410" w:rsidP="00C25410">
      <w:pPr>
        <w:spacing w:after="0" w:line="240" w:lineRule="auto"/>
        <w:jc w:val="both"/>
        <w:rPr>
          <w:rFonts w:ascii="Times New Roman" w:eastAsia="Times New Roman" w:hAnsi="Times New Roman"/>
          <w:i/>
          <w:sz w:val="28"/>
          <w:szCs w:val="28"/>
          <w:lang w:val="kk-KZ" w:eastAsia="ru-RU"/>
        </w:rPr>
      </w:pPr>
      <w:r w:rsidRPr="00462453">
        <w:rPr>
          <w:rFonts w:ascii="Times New Roman" w:hAnsi="Times New Roman"/>
          <w:b/>
          <w:sz w:val="28"/>
          <w:szCs w:val="28"/>
          <w:lang w:val="kk-KZ"/>
        </w:rPr>
        <w:t>4.4. Айрықша нұсқаулар және қолдану кезіндегі сақтық шаралары</w:t>
      </w:r>
      <w:r w:rsidRPr="00462453">
        <w:rPr>
          <w:rFonts w:ascii="Times New Roman" w:hAnsi="Times New Roman"/>
          <w:b/>
          <w:sz w:val="28"/>
          <w:szCs w:val="28"/>
          <w:lang w:val="kk-KZ" w:bidi="ru-RU"/>
        </w:rPr>
        <w:t xml:space="preserve"> </w:t>
      </w:r>
      <w:r w:rsidRPr="00462453">
        <w:rPr>
          <w:rFonts w:ascii="Times New Roman" w:hAnsi="Times New Roman"/>
          <w:b/>
          <w:sz w:val="28"/>
          <w:szCs w:val="28"/>
          <w:lang w:val="kk-KZ"/>
        </w:rPr>
        <w:t xml:space="preserve"> </w:t>
      </w:r>
    </w:p>
    <w:p w14:paraId="1846D03B" w14:textId="77777777" w:rsidR="00E47E48" w:rsidRPr="00462453" w:rsidRDefault="00E47E48" w:rsidP="00AE31A4">
      <w:pPr>
        <w:tabs>
          <w:tab w:val="left" w:pos="8931"/>
        </w:tabs>
        <w:spacing w:after="0" w:line="240" w:lineRule="auto"/>
        <w:jc w:val="both"/>
        <w:rPr>
          <w:rFonts w:ascii="Times New Roman" w:eastAsia="Times New Roman" w:hAnsi="Times New Roman"/>
          <w:sz w:val="28"/>
          <w:szCs w:val="28"/>
          <w:lang w:val="kk-KZ" w:eastAsia="ru-RU"/>
        </w:rPr>
      </w:pPr>
      <w:bookmarkStart w:id="7" w:name="_Hlk164152037"/>
      <w:r w:rsidRPr="00462453">
        <w:rPr>
          <w:rFonts w:ascii="Times New Roman" w:eastAsia="Times New Roman" w:hAnsi="Times New Roman"/>
          <w:sz w:val="28"/>
          <w:szCs w:val="28"/>
          <w:lang w:val="kk-KZ" w:eastAsia="ru-RU"/>
        </w:rPr>
        <w:t>Парентер</w:t>
      </w:r>
      <w:r w:rsidR="00085384" w:rsidRPr="00462453">
        <w:rPr>
          <w:rFonts w:ascii="Times New Roman" w:eastAsia="Times New Roman" w:hAnsi="Times New Roman"/>
          <w:sz w:val="28"/>
          <w:szCs w:val="28"/>
          <w:lang w:val="kk-KZ" w:eastAsia="ru-RU"/>
        </w:rPr>
        <w:t>алды</w:t>
      </w:r>
      <w:r w:rsidR="00E86B15" w:rsidRPr="00462453">
        <w:rPr>
          <w:rFonts w:ascii="Times New Roman" w:eastAsia="Times New Roman" w:hAnsi="Times New Roman"/>
          <w:sz w:val="28"/>
          <w:szCs w:val="28"/>
          <w:lang w:val="kk-KZ" w:eastAsia="ru-RU"/>
        </w:rPr>
        <w:t xml:space="preserve"> түрде енгізілген темір</w:t>
      </w:r>
      <w:r w:rsidRPr="00462453">
        <w:rPr>
          <w:rFonts w:ascii="Times New Roman" w:eastAsia="Times New Roman" w:hAnsi="Times New Roman"/>
          <w:sz w:val="28"/>
          <w:szCs w:val="28"/>
          <w:lang w:val="kk-KZ" w:eastAsia="ru-RU"/>
        </w:rPr>
        <w:t xml:space="preserve"> препарат</w:t>
      </w:r>
      <w:r w:rsidR="00E86B15" w:rsidRPr="00462453">
        <w:rPr>
          <w:rFonts w:ascii="Times New Roman" w:eastAsia="Times New Roman" w:hAnsi="Times New Roman"/>
          <w:sz w:val="28"/>
          <w:szCs w:val="28"/>
          <w:lang w:val="kk-KZ" w:eastAsia="ru-RU"/>
        </w:rPr>
        <w:t>тары, күрделі және потенциалды түрде өлімге әкелетін</w:t>
      </w:r>
      <w:r w:rsidRPr="00462453">
        <w:rPr>
          <w:rFonts w:ascii="Times New Roman" w:eastAsia="Times New Roman" w:hAnsi="Times New Roman"/>
          <w:sz w:val="28"/>
          <w:szCs w:val="28"/>
          <w:lang w:val="kk-KZ" w:eastAsia="ru-RU"/>
        </w:rPr>
        <w:t xml:space="preserve"> анафилак</w:t>
      </w:r>
      <w:r w:rsidR="00E86B15" w:rsidRPr="00462453">
        <w:rPr>
          <w:rFonts w:ascii="Times New Roman" w:eastAsia="Times New Roman" w:hAnsi="Times New Roman"/>
          <w:sz w:val="28"/>
          <w:szCs w:val="28"/>
          <w:lang w:val="kk-KZ" w:eastAsia="ru-RU"/>
        </w:rPr>
        <w:t>сиялық</w:t>
      </w:r>
      <w:r w:rsidRPr="00462453">
        <w:rPr>
          <w:rFonts w:ascii="Times New Roman" w:eastAsia="Times New Roman" w:hAnsi="Times New Roman"/>
          <w:sz w:val="28"/>
          <w:szCs w:val="28"/>
          <w:lang w:val="kk-KZ" w:eastAsia="ru-RU"/>
        </w:rPr>
        <w:t>/анафилактоид</w:t>
      </w:r>
      <w:r w:rsidR="00E86B15" w:rsidRPr="00462453">
        <w:rPr>
          <w:rFonts w:ascii="Times New Roman" w:eastAsia="Times New Roman" w:hAnsi="Times New Roman"/>
          <w:sz w:val="28"/>
          <w:szCs w:val="28"/>
          <w:lang w:val="kk-KZ" w:eastAsia="ru-RU"/>
        </w:rPr>
        <w:t>тық реакцияларды қоса, аса жоғары сезімталдық реакцияларын туындатуы мүмкін.</w:t>
      </w:r>
      <w:r w:rsidRPr="00462453">
        <w:rPr>
          <w:rFonts w:ascii="Times New Roman" w:eastAsia="Times New Roman" w:hAnsi="Times New Roman"/>
          <w:sz w:val="28"/>
          <w:szCs w:val="28"/>
          <w:lang w:val="kk-KZ" w:eastAsia="ru-RU"/>
        </w:rPr>
        <w:t xml:space="preserve"> </w:t>
      </w:r>
      <w:r w:rsidR="0076328D" w:rsidRPr="00462453">
        <w:rPr>
          <w:rFonts w:ascii="Times New Roman" w:eastAsia="Times New Roman" w:hAnsi="Times New Roman"/>
          <w:sz w:val="28"/>
          <w:szCs w:val="28"/>
          <w:lang w:val="kk-KZ" w:eastAsia="ru-RU"/>
        </w:rPr>
        <w:t>Аса жоғары сезімталдық реакциялар туралы тіпті темірдің па</w:t>
      </w:r>
      <w:r w:rsidR="00085384" w:rsidRPr="00462453">
        <w:rPr>
          <w:rFonts w:ascii="Times New Roman" w:eastAsia="Times New Roman" w:hAnsi="Times New Roman"/>
          <w:sz w:val="28"/>
          <w:szCs w:val="28"/>
          <w:lang w:val="kk-KZ" w:eastAsia="ru-RU"/>
        </w:rPr>
        <w:t>рентералды</w:t>
      </w:r>
      <w:r w:rsidR="0076328D" w:rsidRPr="00462453">
        <w:rPr>
          <w:rFonts w:ascii="Times New Roman" w:eastAsia="Times New Roman" w:hAnsi="Times New Roman"/>
          <w:sz w:val="28"/>
          <w:szCs w:val="28"/>
          <w:lang w:val="kk-KZ" w:eastAsia="ru-RU"/>
        </w:rPr>
        <w:t xml:space="preserve"> кешендерінің мұның алдындағы дозаларында болмаған</w:t>
      </w:r>
      <w:r w:rsidR="00BD4A05" w:rsidRPr="00462453">
        <w:rPr>
          <w:rFonts w:ascii="Times New Roman" w:eastAsia="Times New Roman" w:hAnsi="Times New Roman"/>
          <w:sz w:val="28"/>
          <w:szCs w:val="28"/>
          <w:lang w:val="kk-KZ" w:eastAsia="ru-RU"/>
        </w:rPr>
        <w:t>ы</w:t>
      </w:r>
      <w:r w:rsidR="0076328D" w:rsidRPr="00462453">
        <w:rPr>
          <w:rFonts w:ascii="Times New Roman" w:eastAsia="Times New Roman" w:hAnsi="Times New Roman"/>
          <w:sz w:val="28"/>
          <w:szCs w:val="28"/>
          <w:lang w:val="kk-KZ" w:eastAsia="ru-RU"/>
        </w:rPr>
        <w:t>ның өзінде мәлімделді. Миокард инфарктісіне әкеп соғуы мүмкін Коунис</w:t>
      </w:r>
      <w:r w:rsidRPr="00462453">
        <w:rPr>
          <w:rFonts w:ascii="Times New Roman" w:eastAsia="Times New Roman" w:hAnsi="Times New Roman"/>
          <w:sz w:val="28"/>
          <w:szCs w:val="28"/>
          <w:lang w:val="kk-KZ" w:eastAsia="ru-RU"/>
        </w:rPr>
        <w:t xml:space="preserve"> </w:t>
      </w:r>
      <w:r w:rsidR="0076328D" w:rsidRPr="00462453">
        <w:rPr>
          <w:rFonts w:ascii="Times New Roman" w:eastAsia="Times New Roman" w:hAnsi="Times New Roman"/>
          <w:sz w:val="28"/>
          <w:szCs w:val="28"/>
          <w:lang w:val="kk-KZ" w:eastAsia="ru-RU"/>
        </w:rPr>
        <w:t xml:space="preserve">синдромына </w:t>
      </w:r>
      <w:r w:rsidRPr="00462453">
        <w:rPr>
          <w:rFonts w:ascii="Times New Roman" w:eastAsia="Times New Roman" w:hAnsi="Times New Roman"/>
          <w:sz w:val="28"/>
          <w:szCs w:val="28"/>
          <w:lang w:val="kk-KZ" w:eastAsia="ru-RU"/>
        </w:rPr>
        <w:t>(</w:t>
      </w:r>
      <w:r w:rsidR="0076328D" w:rsidRPr="00462453">
        <w:rPr>
          <w:rFonts w:ascii="Times New Roman" w:eastAsia="Times New Roman" w:hAnsi="Times New Roman"/>
          <w:sz w:val="28"/>
          <w:szCs w:val="28"/>
          <w:lang w:val="kk-KZ" w:eastAsia="ru-RU"/>
        </w:rPr>
        <w:t xml:space="preserve">жедел аллергиялық </w:t>
      </w:r>
      <w:r w:rsidRPr="00462453">
        <w:rPr>
          <w:rFonts w:ascii="Times New Roman" w:eastAsia="Times New Roman" w:hAnsi="Times New Roman"/>
          <w:sz w:val="28"/>
          <w:szCs w:val="28"/>
          <w:lang w:val="kk-KZ" w:eastAsia="ru-RU"/>
        </w:rPr>
        <w:t>коронар</w:t>
      </w:r>
      <w:r w:rsidR="0076328D" w:rsidRPr="00462453">
        <w:rPr>
          <w:rFonts w:ascii="Times New Roman" w:eastAsia="Times New Roman" w:hAnsi="Times New Roman"/>
          <w:sz w:val="28"/>
          <w:szCs w:val="28"/>
          <w:lang w:val="kk-KZ" w:eastAsia="ru-RU"/>
        </w:rPr>
        <w:t>лы</w:t>
      </w:r>
      <w:r w:rsidRPr="00462453">
        <w:rPr>
          <w:rFonts w:ascii="Times New Roman" w:eastAsia="Times New Roman" w:hAnsi="Times New Roman"/>
          <w:sz w:val="28"/>
          <w:szCs w:val="28"/>
          <w:lang w:val="kk-KZ" w:eastAsia="ru-RU"/>
        </w:rPr>
        <w:t xml:space="preserve"> артериоспазм</w:t>
      </w:r>
      <w:r w:rsidR="007863DC" w:rsidRPr="00462453">
        <w:rPr>
          <w:rFonts w:ascii="Times New Roman" w:eastAsia="Times New Roman" w:hAnsi="Times New Roman"/>
          <w:sz w:val="28"/>
          <w:szCs w:val="28"/>
          <w:lang w:val="kk-KZ" w:eastAsia="ru-RU"/>
        </w:rPr>
        <w:t>ына</w:t>
      </w:r>
      <w:r w:rsidRPr="00462453">
        <w:rPr>
          <w:rFonts w:ascii="Times New Roman" w:eastAsia="Times New Roman" w:hAnsi="Times New Roman"/>
          <w:sz w:val="28"/>
          <w:szCs w:val="28"/>
          <w:lang w:val="kk-KZ" w:eastAsia="ru-RU"/>
        </w:rPr>
        <w:t>)</w:t>
      </w:r>
      <w:r w:rsidR="00BD4A05" w:rsidRPr="00462453">
        <w:rPr>
          <w:rFonts w:ascii="Times New Roman" w:eastAsia="Times New Roman" w:hAnsi="Times New Roman"/>
          <w:sz w:val="28"/>
          <w:szCs w:val="28"/>
          <w:lang w:val="kk-KZ" w:eastAsia="ru-RU"/>
        </w:rPr>
        <w:t xml:space="preserve"> дейін</w:t>
      </w:r>
      <w:r w:rsidR="0076328D" w:rsidRPr="00462453">
        <w:rPr>
          <w:rFonts w:ascii="Times New Roman" w:eastAsia="Times New Roman" w:hAnsi="Times New Roman"/>
          <w:sz w:val="28"/>
          <w:szCs w:val="28"/>
          <w:lang w:val="kk-KZ" w:eastAsia="ru-RU"/>
        </w:rPr>
        <w:t xml:space="preserve"> үдейтін</w:t>
      </w:r>
      <w:r w:rsidR="007863DC" w:rsidRPr="00462453">
        <w:rPr>
          <w:rFonts w:ascii="Times New Roman" w:eastAsia="Times New Roman" w:hAnsi="Times New Roman"/>
          <w:sz w:val="28"/>
          <w:szCs w:val="28"/>
          <w:lang w:val="kk-KZ" w:eastAsia="ru-RU"/>
        </w:rPr>
        <w:t xml:space="preserve"> </w:t>
      </w:r>
      <w:r w:rsidR="0076328D" w:rsidRPr="00462453">
        <w:rPr>
          <w:rFonts w:ascii="Times New Roman" w:eastAsia="Times New Roman" w:hAnsi="Times New Roman"/>
          <w:sz w:val="28"/>
          <w:szCs w:val="28"/>
          <w:lang w:val="kk-KZ" w:eastAsia="ru-RU"/>
        </w:rPr>
        <w:t xml:space="preserve"> аса жоғары сезімталдық реакциялары туралы мәлімделді.</w:t>
      </w:r>
      <w:r w:rsidR="00E84305" w:rsidRPr="00462453">
        <w:rPr>
          <w:rFonts w:ascii="Times New Roman" w:eastAsia="Times New Roman" w:hAnsi="Times New Roman"/>
          <w:sz w:val="28"/>
          <w:szCs w:val="28"/>
          <w:lang w:val="kk-KZ" w:eastAsia="ru-RU"/>
        </w:rPr>
        <w:t xml:space="preserve"> </w:t>
      </w:r>
      <w:r w:rsidR="00A33146" w:rsidRPr="00462453">
        <w:rPr>
          <w:rFonts w:ascii="Times New Roman" w:eastAsia="Times New Roman" w:hAnsi="Times New Roman"/>
          <w:sz w:val="28"/>
          <w:szCs w:val="28"/>
          <w:lang w:val="kk-KZ" w:eastAsia="ru-RU"/>
        </w:rPr>
        <w:t xml:space="preserve">Анамнезінде темір декстранына немесе темір глюконатына, темір сахарозасына аса жоғары сезімталдық реакциясы </w:t>
      </w:r>
      <w:r w:rsidR="00BD4A05" w:rsidRPr="00462453">
        <w:rPr>
          <w:rFonts w:ascii="Times New Roman" w:eastAsia="Times New Roman" w:hAnsi="Times New Roman"/>
          <w:sz w:val="28"/>
          <w:szCs w:val="28"/>
          <w:lang w:val="kk-KZ" w:eastAsia="ru-RU"/>
        </w:rPr>
        <w:t xml:space="preserve">бар </w:t>
      </w:r>
      <w:r w:rsidR="00A33146" w:rsidRPr="00462453">
        <w:rPr>
          <w:rFonts w:ascii="Times New Roman" w:eastAsia="Times New Roman" w:hAnsi="Times New Roman"/>
          <w:sz w:val="28"/>
          <w:szCs w:val="28"/>
          <w:lang w:val="kk-KZ" w:eastAsia="ru-RU"/>
        </w:rPr>
        <w:t>болған пациенттердің қатысуымен жүргізілген бірнеше зерттеулерде жағымдылығының жақсы болғанын көрсетті.</w:t>
      </w:r>
      <w:r w:rsidR="00E84305" w:rsidRPr="00462453">
        <w:rPr>
          <w:rFonts w:ascii="Times New Roman" w:eastAsia="Times New Roman" w:hAnsi="Times New Roman"/>
          <w:sz w:val="28"/>
          <w:szCs w:val="28"/>
          <w:lang w:val="kk-KZ" w:eastAsia="ru-RU"/>
        </w:rPr>
        <w:t xml:space="preserve"> </w:t>
      </w:r>
      <w:r w:rsidR="0023236A" w:rsidRPr="00462453">
        <w:rPr>
          <w:rFonts w:ascii="Times New Roman" w:eastAsia="Times New Roman" w:hAnsi="Times New Roman"/>
          <w:sz w:val="28"/>
          <w:szCs w:val="28"/>
          <w:lang w:val="kk-KZ" w:eastAsia="ru-RU"/>
        </w:rPr>
        <w:t>Парентеральді енгізуге арналған темірдің басқа препараттарына белгіл</w:t>
      </w:r>
      <w:r w:rsidR="007863DC" w:rsidRPr="00462453">
        <w:rPr>
          <w:rFonts w:ascii="Times New Roman" w:eastAsia="Times New Roman" w:hAnsi="Times New Roman"/>
          <w:sz w:val="28"/>
          <w:szCs w:val="28"/>
          <w:lang w:val="kk-KZ" w:eastAsia="ru-RU"/>
        </w:rPr>
        <w:t>і күрделі аса жоғары сезімталдығы</w:t>
      </w:r>
      <w:r w:rsidR="0023236A" w:rsidRPr="00462453">
        <w:rPr>
          <w:rFonts w:ascii="Times New Roman" w:eastAsia="Times New Roman" w:hAnsi="Times New Roman"/>
          <w:sz w:val="28"/>
          <w:szCs w:val="28"/>
          <w:lang w:val="kk-KZ" w:eastAsia="ru-RU"/>
        </w:rPr>
        <w:t xml:space="preserve"> </w:t>
      </w:r>
      <w:r w:rsidR="007863DC" w:rsidRPr="00462453">
        <w:rPr>
          <w:rFonts w:ascii="Times New Roman" w:eastAsia="Times New Roman" w:hAnsi="Times New Roman"/>
          <w:sz w:val="28"/>
          <w:szCs w:val="28"/>
          <w:lang w:val="kk-KZ" w:eastAsia="ru-RU"/>
        </w:rPr>
        <w:t xml:space="preserve">туралы ақпаратты </w:t>
      </w:r>
      <w:r w:rsidR="00E84305" w:rsidRPr="00462453">
        <w:rPr>
          <w:rFonts w:ascii="Times New Roman" w:eastAsia="Times New Roman" w:hAnsi="Times New Roman"/>
          <w:sz w:val="28"/>
          <w:szCs w:val="28"/>
          <w:lang w:val="kk-KZ" w:eastAsia="ru-RU"/>
        </w:rPr>
        <w:t>4.3</w:t>
      </w:r>
      <w:r w:rsidR="007863DC" w:rsidRPr="00462453">
        <w:rPr>
          <w:rFonts w:ascii="Times New Roman" w:eastAsia="Times New Roman" w:hAnsi="Times New Roman"/>
          <w:sz w:val="28"/>
          <w:szCs w:val="28"/>
          <w:lang w:val="kk-KZ" w:eastAsia="ru-RU"/>
        </w:rPr>
        <w:t xml:space="preserve"> бөлімінен қараңыз</w:t>
      </w:r>
      <w:r w:rsidR="00E84305" w:rsidRPr="00462453">
        <w:rPr>
          <w:rFonts w:ascii="Times New Roman" w:eastAsia="Times New Roman" w:hAnsi="Times New Roman"/>
          <w:sz w:val="28"/>
          <w:szCs w:val="28"/>
          <w:lang w:val="kk-KZ" w:eastAsia="ru-RU"/>
        </w:rPr>
        <w:t>.</w:t>
      </w:r>
    </w:p>
    <w:p w14:paraId="6FAF2E03" w14:textId="77777777" w:rsidR="00E47E48" w:rsidRPr="00462453" w:rsidRDefault="00604E96" w:rsidP="00AE31A4">
      <w:pPr>
        <w:pStyle w:val="BodyText21"/>
        <w:ind w:left="0"/>
        <w:jc w:val="both"/>
        <w:rPr>
          <w:rFonts w:ascii="Times New Roman" w:hAnsi="Times New Roman" w:cs="Times New Roman"/>
          <w:sz w:val="28"/>
          <w:szCs w:val="28"/>
          <w:lang w:val="kk-KZ"/>
        </w:rPr>
      </w:pPr>
      <w:r w:rsidRPr="00462453">
        <w:rPr>
          <w:rFonts w:ascii="Times New Roman" w:hAnsi="Times New Roman" w:cs="Times New Roman"/>
          <w:sz w:val="28"/>
          <w:szCs w:val="28"/>
          <w:lang w:val="kk-KZ"/>
        </w:rPr>
        <w:t>Аса жоғары сезімталдық реакциясының қаупі анамнезінде аллергиясы, соның ішінде дәрілік аллергиясы бар пациенттерде, анамнезінде ауыр демікпесі, экземасы және атопиялық аллергияның</w:t>
      </w:r>
      <w:r w:rsidR="00085384" w:rsidRPr="00462453">
        <w:rPr>
          <w:rFonts w:ascii="Times New Roman" w:hAnsi="Times New Roman" w:cs="Times New Roman"/>
          <w:sz w:val="28"/>
          <w:szCs w:val="28"/>
          <w:lang w:val="kk-KZ"/>
        </w:rPr>
        <w:t xml:space="preserve"> (атопиялық)</w:t>
      </w:r>
      <w:r w:rsidRPr="00462453">
        <w:rPr>
          <w:rFonts w:ascii="Times New Roman" w:hAnsi="Times New Roman" w:cs="Times New Roman"/>
          <w:sz w:val="28"/>
          <w:szCs w:val="28"/>
          <w:lang w:val="kk-KZ"/>
        </w:rPr>
        <w:t xml:space="preserve"> басқа да түрлері бар пациенттерде </w:t>
      </w:r>
      <w:r w:rsidR="00BD5D2C" w:rsidRPr="00462453">
        <w:rPr>
          <w:rFonts w:ascii="Times New Roman" w:hAnsi="Times New Roman" w:cs="Times New Roman"/>
          <w:sz w:val="28"/>
          <w:szCs w:val="28"/>
          <w:lang w:val="kk-KZ"/>
        </w:rPr>
        <w:t xml:space="preserve">жоғарылайды.  </w:t>
      </w:r>
      <w:r w:rsidR="00E47E48" w:rsidRPr="00462453">
        <w:rPr>
          <w:rFonts w:ascii="Times New Roman" w:hAnsi="Times New Roman" w:cs="Times New Roman"/>
          <w:sz w:val="28"/>
          <w:szCs w:val="28"/>
          <w:lang w:val="kk-KZ"/>
        </w:rPr>
        <w:t xml:space="preserve"> </w:t>
      </w:r>
    </w:p>
    <w:p w14:paraId="2E852D57" w14:textId="77777777" w:rsidR="00E37191" w:rsidRPr="00462453" w:rsidRDefault="0065614F" w:rsidP="00A35F2B">
      <w:pPr>
        <w:pStyle w:val="BodyText21"/>
        <w:ind w:left="0"/>
        <w:jc w:val="both"/>
        <w:rPr>
          <w:rFonts w:ascii="Times New Roman" w:hAnsi="Times New Roman" w:cs="Times New Roman"/>
          <w:sz w:val="28"/>
          <w:szCs w:val="28"/>
          <w:lang w:val="kk-KZ"/>
        </w:rPr>
      </w:pPr>
      <w:r w:rsidRPr="00462453">
        <w:rPr>
          <w:rFonts w:ascii="Times New Roman" w:hAnsi="Times New Roman" w:cs="Times New Roman"/>
          <w:color w:val="auto"/>
          <w:sz w:val="28"/>
          <w:szCs w:val="28"/>
          <w:lang w:val="kk-KZ"/>
        </w:rPr>
        <w:t>Сондай-ақ иммундық және қабыну аурулары (мысалы, жүйелік қызыл жегі, ревматоидты артрит) бар п</w:t>
      </w:r>
      <w:r w:rsidR="00085384" w:rsidRPr="00462453">
        <w:rPr>
          <w:rFonts w:ascii="Times New Roman" w:hAnsi="Times New Roman" w:cs="Times New Roman"/>
          <w:color w:val="auto"/>
          <w:sz w:val="28"/>
          <w:szCs w:val="28"/>
          <w:lang w:val="kk-KZ"/>
        </w:rPr>
        <w:t>ациенттерде темірдің парентералды</w:t>
      </w:r>
      <w:r w:rsidRPr="00462453">
        <w:rPr>
          <w:rFonts w:ascii="Times New Roman" w:hAnsi="Times New Roman" w:cs="Times New Roman"/>
          <w:color w:val="auto"/>
          <w:sz w:val="28"/>
          <w:szCs w:val="28"/>
          <w:lang w:val="kk-KZ"/>
        </w:rPr>
        <w:t xml:space="preserve"> кешеніне жоғары сезімтал</w:t>
      </w:r>
      <w:r w:rsidR="00BD4A05" w:rsidRPr="00462453">
        <w:rPr>
          <w:rFonts w:ascii="Times New Roman" w:hAnsi="Times New Roman" w:cs="Times New Roman"/>
          <w:color w:val="auto"/>
          <w:sz w:val="28"/>
          <w:szCs w:val="28"/>
          <w:lang w:val="kk-KZ"/>
        </w:rPr>
        <w:t xml:space="preserve"> </w:t>
      </w:r>
      <w:r w:rsidRPr="00462453">
        <w:rPr>
          <w:rFonts w:ascii="Times New Roman" w:hAnsi="Times New Roman" w:cs="Times New Roman"/>
          <w:color w:val="auto"/>
          <w:sz w:val="28"/>
          <w:szCs w:val="28"/>
          <w:lang w:val="kk-KZ"/>
        </w:rPr>
        <w:t xml:space="preserve">реакциялардың </w:t>
      </w:r>
      <w:r w:rsidR="00BD4A05" w:rsidRPr="00462453">
        <w:rPr>
          <w:rFonts w:ascii="Times New Roman" w:hAnsi="Times New Roman" w:cs="Times New Roman"/>
          <w:color w:val="auto"/>
          <w:sz w:val="28"/>
          <w:szCs w:val="28"/>
          <w:lang w:val="kk-KZ"/>
        </w:rPr>
        <w:t>қаупі жоғары</w:t>
      </w:r>
      <w:r w:rsidR="007E1DD5" w:rsidRPr="00462453">
        <w:rPr>
          <w:rFonts w:ascii="Times New Roman" w:hAnsi="Times New Roman" w:cs="Times New Roman"/>
          <w:color w:val="auto"/>
          <w:sz w:val="28"/>
          <w:szCs w:val="28"/>
          <w:lang w:val="kk-KZ"/>
        </w:rPr>
        <w:t xml:space="preserve"> болады</w:t>
      </w:r>
      <w:r w:rsidRPr="00462453">
        <w:rPr>
          <w:rFonts w:ascii="Times New Roman" w:hAnsi="Times New Roman" w:cs="Times New Roman"/>
          <w:color w:val="auto"/>
          <w:sz w:val="28"/>
          <w:szCs w:val="28"/>
          <w:lang w:val="kk-KZ"/>
        </w:rPr>
        <w:t>.</w:t>
      </w:r>
      <w:r w:rsidR="00A35F2B" w:rsidRPr="00462453">
        <w:rPr>
          <w:rFonts w:ascii="Times New Roman" w:hAnsi="Times New Roman" w:cs="Times New Roman"/>
          <w:sz w:val="28"/>
          <w:szCs w:val="28"/>
          <w:lang w:val="kk-KZ"/>
        </w:rPr>
        <w:t xml:space="preserve"> </w:t>
      </w:r>
    </w:p>
    <w:p w14:paraId="46292D02" w14:textId="77777777" w:rsidR="00967F1F" w:rsidRPr="00462453" w:rsidRDefault="00967F1F" w:rsidP="00A35F2B">
      <w:pPr>
        <w:pStyle w:val="BodyText21"/>
        <w:ind w:left="0"/>
        <w:jc w:val="both"/>
        <w:rPr>
          <w:rFonts w:ascii="Times New Roman" w:hAnsi="Times New Roman" w:cs="Times New Roman"/>
          <w:sz w:val="28"/>
          <w:szCs w:val="28"/>
          <w:lang w:val="kk-KZ"/>
        </w:rPr>
      </w:pPr>
      <w:r w:rsidRPr="00462453">
        <w:rPr>
          <w:rFonts w:ascii="Times New Roman" w:hAnsi="Times New Roman" w:cs="Times New Roman"/>
          <w:sz w:val="28"/>
          <w:szCs w:val="28"/>
          <w:lang w:val="kk-KZ"/>
        </w:rPr>
        <w:t>Инъекция түріндегі басқа темір тұздарымен Ферро Витале бір мезгілде қабылдау ұсынылмайды (4.3 бөлімін қараңыз).</w:t>
      </w:r>
    </w:p>
    <w:p w14:paraId="34B08DBA" w14:textId="77777777" w:rsidR="00E47E48" w:rsidRPr="00462453" w:rsidRDefault="00E84305" w:rsidP="00AE31A4">
      <w:pPr>
        <w:widowControl w:val="0"/>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Ферро Витале</w:t>
      </w:r>
      <w:r w:rsidR="00E47E48" w:rsidRPr="00462453">
        <w:rPr>
          <w:rFonts w:ascii="Times New Roman" w:hAnsi="Times New Roman"/>
          <w:sz w:val="28"/>
          <w:szCs w:val="28"/>
          <w:lang w:val="kk-KZ"/>
        </w:rPr>
        <w:t xml:space="preserve"> </w:t>
      </w:r>
      <w:r w:rsidR="00E37191" w:rsidRPr="00462453">
        <w:rPr>
          <w:rFonts w:ascii="Times New Roman" w:hAnsi="Times New Roman"/>
          <w:sz w:val="28"/>
          <w:szCs w:val="28"/>
          <w:lang w:val="kk-KZ"/>
        </w:rPr>
        <w:t>препаратын анафилаксиялық реакциялар туындағанда оған баға беруге және шұғыл жәрдем көрсетуге машықтанған медициналық қызметкердің қатысуымен ғана, сондай-ақ реанимацияға арналған барлық заттар</w:t>
      </w:r>
      <w:r w:rsidR="00BD4A05" w:rsidRPr="00462453">
        <w:rPr>
          <w:rFonts w:ascii="Times New Roman" w:hAnsi="Times New Roman"/>
          <w:sz w:val="28"/>
          <w:szCs w:val="28"/>
          <w:lang w:val="kk-KZ"/>
        </w:rPr>
        <w:t>ы</w:t>
      </w:r>
      <w:r w:rsidR="00E37191" w:rsidRPr="00462453">
        <w:rPr>
          <w:rFonts w:ascii="Times New Roman" w:hAnsi="Times New Roman"/>
          <w:sz w:val="28"/>
          <w:szCs w:val="28"/>
          <w:lang w:val="kk-KZ"/>
        </w:rPr>
        <w:t xml:space="preserve"> және құрал-жабдықтары бар медициналық орталық жағдайында енгізу қажет. </w:t>
      </w:r>
      <w:r w:rsidR="00DB26B0" w:rsidRPr="00462453">
        <w:rPr>
          <w:rFonts w:ascii="Times New Roman" w:eastAsia="Times New Roman" w:hAnsi="Times New Roman"/>
          <w:sz w:val="28"/>
          <w:szCs w:val="28"/>
          <w:lang w:val="kk-KZ" w:eastAsia="ru-RU"/>
        </w:rPr>
        <w:t xml:space="preserve">Ферро Витале препаратын әрбір енгізуден кейін ең кемінде 30 </w:t>
      </w:r>
      <w:r w:rsidR="00DB26B0" w:rsidRPr="00462453">
        <w:rPr>
          <w:rFonts w:ascii="Times New Roman" w:eastAsia="Times New Roman" w:hAnsi="Times New Roman"/>
          <w:sz w:val="28"/>
          <w:szCs w:val="28"/>
          <w:lang w:val="kk-KZ" w:eastAsia="ru-RU"/>
        </w:rPr>
        <w:lastRenderedPageBreak/>
        <w:t>минут ішінде пациенттің жағдайын, кез келген жағымсыз әсерлердің пайда болуы тұрғысында, мұқият бақылау қажет. Аса жоғары сезімталдық белгілері немесе жағымсыздық симптомдары пайда болған кезде препарат енгізуді дереу тоқтату қажет.</w:t>
      </w:r>
      <w:r w:rsidR="00E47E48" w:rsidRPr="00462453">
        <w:rPr>
          <w:rFonts w:ascii="Times New Roman" w:hAnsi="Times New Roman"/>
          <w:sz w:val="28"/>
          <w:szCs w:val="28"/>
          <w:lang w:val="kk-KZ"/>
        </w:rPr>
        <w:t xml:space="preserve"> </w:t>
      </w:r>
      <w:r w:rsidR="004A369D" w:rsidRPr="00462453">
        <w:rPr>
          <w:rFonts w:ascii="Times New Roman" w:hAnsi="Times New Roman"/>
          <w:sz w:val="28"/>
          <w:szCs w:val="28"/>
          <w:lang w:val="kk-KZ"/>
        </w:rPr>
        <w:t xml:space="preserve">Жедел </w:t>
      </w:r>
      <w:r w:rsidR="00E47E48" w:rsidRPr="00462453">
        <w:rPr>
          <w:rFonts w:ascii="Times New Roman" w:hAnsi="Times New Roman"/>
          <w:sz w:val="28"/>
          <w:szCs w:val="28"/>
          <w:lang w:val="kk-KZ"/>
        </w:rPr>
        <w:t>анафилак</w:t>
      </w:r>
      <w:r w:rsidR="004A369D" w:rsidRPr="00462453">
        <w:rPr>
          <w:rFonts w:ascii="Times New Roman" w:hAnsi="Times New Roman"/>
          <w:sz w:val="28"/>
          <w:szCs w:val="28"/>
          <w:lang w:val="kk-KZ"/>
        </w:rPr>
        <w:t>сиялық</w:t>
      </w:r>
      <w:r w:rsidR="00E47E48" w:rsidRPr="00462453">
        <w:rPr>
          <w:rFonts w:ascii="Times New Roman" w:hAnsi="Times New Roman"/>
          <w:sz w:val="28"/>
          <w:szCs w:val="28"/>
          <w:lang w:val="kk-KZ"/>
        </w:rPr>
        <w:t>/анафилактоид</w:t>
      </w:r>
      <w:r w:rsidR="004A369D" w:rsidRPr="00462453">
        <w:rPr>
          <w:rFonts w:ascii="Times New Roman" w:hAnsi="Times New Roman"/>
          <w:sz w:val="28"/>
          <w:szCs w:val="28"/>
          <w:lang w:val="kk-KZ"/>
        </w:rPr>
        <w:t>тық</w:t>
      </w:r>
      <w:r w:rsidR="00E47E48" w:rsidRPr="00462453">
        <w:rPr>
          <w:rFonts w:ascii="Times New Roman" w:hAnsi="Times New Roman"/>
          <w:sz w:val="28"/>
          <w:szCs w:val="28"/>
          <w:lang w:val="kk-KZ"/>
        </w:rPr>
        <w:t xml:space="preserve"> реакци</w:t>
      </w:r>
      <w:r w:rsidR="004A369D" w:rsidRPr="00462453">
        <w:rPr>
          <w:rFonts w:ascii="Times New Roman" w:hAnsi="Times New Roman"/>
          <w:sz w:val="28"/>
          <w:szCs w:val="28"/>
          <w:lang w:val="kk-KZ"/>
        </w:rPr>
        <w:t>ялар жағдайында</w:t>
      </w:r>
      <w:r w:rsidR="00E47E48" w:rsidRPr="00462453">
        <w:rPr>
          <w:rFonts w:ascii="Times New Roman" w:hAnsi="Times New Roman"/>
          <w:sz w:val="28"/>
          <w:szCs w:val="28"/>
          <w:lang w:val="kk-KZ"/>
        </w:rPr>
        <w:t>,</w:t>
      </w:r>
      <w:r w:rsidR="004A369D" w:rsidRPr="00462453">
        <w:rPr>
          <w:rFonts w:ascii="Times New Roman" w:hAnsi="Times New Roman"/>
          <w:sz w:val="28"/>
          <w:szCs w:val="28"/>
          <w:lang w:val="kk-KZ"/>
        </w:rPr>
        <w:t xml:space="preserve"> жүрек-өкпе реанимациясына арналған, адреналиннің 1:1000 инъекциялық ерітіндісін қоса, құрал-жабдықтар және дәрілер қолжетімді болуы тиіс.</w:t>
      </w:r>
      <w:r w:rsidR="00E47E48" w:rsidRPr="00462453">
        <w:rPr>
          <w:rFonts w:ascii="Times New Roman" w:hAnsi="Times New Roman"/>
          <w:sz w:val="28"/>
          <w:szCs w:val="28"/>
          <w:lang w:val="kk-KZ"/>
        </w:rPr>
        <w:t xml:space="preserve"> </w:t>
      </w:r>
      <w:r w:rsidR="004A369D" w:rsidRPr="00462453">
        <w:rPr>
          <w:rFonts w:ascii="Times New Roman" w:hAnsi="Times New Roman"/>
          <w:sz w:val="28"/>
          <w:szCs w:val="28"/>
          <w:lang w:val="kk-KZ"/>
        </w:rPr>
        <w:t>Қажет болған жағдайда антигистаминдік препараттарды және/немесе кортикостероидтарды қосымша тағайындау керек.</w:t>
      </w:r>
    </w:p>
    <w:p w14:paraId="7439F6E7" w14:textId="77777777" w:rsidR="00E47E48" w:rsidRPr="00462453" w:rsidRDefault="00A84A80" w:rsidP="00AE31A4">
      <w:pPr>
        <w:pStyle w:val="BodyText21"/>
        <w:ind w:left="0"/>
        <w:jc w:val="both"/>
        <w:rPr>
          <w:rFonts w:ascii="Times New Roman" w:hAnsi="Times New Roman" w:cs="Times New Roman"/>
          <w:sz w:val="28"/>
          <w:szCs w:val="28"/>
          <w:lang w:val="kk-KZ"/>
        </w:rPr>
      </w:pPr>
      <w:r w:rsidRPr="00462453">
        <w:rPr>
          <w:rFonts w:ascii="Times New Roman" w:hAnsi="Times New Roman" w:cs="Times New Roman"/>
          <w:sz w:val="28"/>
          <w:szCs w:val="28"/>
          <w:lang w:val="kk-KZ"/>
        </w:rPr>
        <w:t>Бауыр дисфункциясы бар</w:t>
      </w:r>
      <w:r w:rsidR="00E47E48" w:rsidRPr="00462453">
        <w:rPr>
          <w:rFonts w:ascii="Times New Roman" w:hAnsi="Times New Roman" w:cs="Times New Roman"/>
          <w:sz w:val="28"/>
          <w:szCs w:val="28"/>
          <w:lang w:val="kk-KZ"/>
        </w:rPr>
        <w:t xml:space="preserve"> пациент</w:t>
      </w:r>
      <w:r w:rsidRPr="00462453">
        <w:rPr>
          <w:rFonts w:ascii="Times New Roman" w:hAnsi="Times New Roman" w:cs="Times New Roman"/>
          <w:sz w:val="28"/>
          <w:szCs w:val="28"/>
          <w:lang w:val="kk-KZ"/>
        </w:rPr>
        <w:t>терде темірдің</w:t>
      </w:r>
      <w:r w:rsidR="00E47E48" w:rsidRPr="00462453">
        <w:rPr>
          <w:rFonts w:ascii="Times New Roman" w:hAnsi="Times New Roman" w:cs="Times New Roman"/>
          <w:sz w:val="28"/>
          <w:szCs w:val="28"/>
          <w:lang w:val="kk-KZ"/>
        </w:rPr>
        <w:t xml:space="preserve"> парентераль</w:t>
      </w:r>
      <w:r w:rsidRPr="00462453">
        <w:rPr>
          <w:rFonts w:ascii="Times New Roman" w:hAnsi="Times New Roman" w:cs="Times New Roman"/>
          <w:sz w:val="28"/>
          <w:szCs w:val="28"/>
          <w:lang w:val="kk-KZ"/>
        </w:rPr>
        <w:t>ді препараттарын пайда/қаупіне мұқият баға берілгеннен кейін ғана қолдану керек.</w:t>
      </w:r>
      <w:r w:rsidR="00E47E48" w:rsidRPr="00462453">
        <w:rPr>
          <w:rFonts w:ascii="Times New Roman" w:hAnsi="Times New Roman" w:cs="Times New Roman"/>
          <w:sz w:val="28"/>
          <w:szCs w:val="28"/>
          <w:lang w:val="kk-KZ"/>
        </w:rPr>
        <w:t xml:space="preserve"> </w:t>
      </w:r>
      <w:r w:rsidR="005B0A34" w:rsidRPr="00462453">
        <w:rPr>
          <w:rFonts w:ascii="Times New Roman" w:hAnsi="Times New Roman" w:cs="Times New Roman"/>
          <w:sz w:val="28"/>
          <w:szCs w:val="28"/>
          <w:lang w:val="kk-KZ"/>
        </w:rPr>
        <w:t>Темірдің артық жүктемесі кешеуілдеген тері порфириясының (КТП) туындауын қоздыратын фактор болған кезде, темірдің парентеральді препараттарын бауыр дисфункциясы бар па</w:t>
      </w:r>
      <w:r w:rsidR="00B54353" w:rsidRPr="00462453">
        <w:rPr>
          <w:rFonts w:ascii="Times New Roman" w:hAnsi="Times New Roman" w:cs="Times New Roman"/>
          <w:sz w:val="28"/>
          <w:szCs w:val="28"/>
          <w:lang w:val="kk-KZ"/>
        </w:rPr>
        <w:t>циенттерг</w:t>
      </w:r>
      <w:r w:rsidR="005B0A34" w:rsidRPr="00462453">
        <w:rPr>
          <w:rFonts w:ascii="Times New Roman" w:hAnsi="Times New Roman" w:cs="Times New Roman"/>
          <w:sz w:val="28"/>
          <w:szCs w:val="28"/>
          <w:lang w:val="kk-KZ"/>
        </w:rPr>
        <w:t>е енгізуге жол бермеу керек.</w:t>
      </w:r>
      <w:r w:rsidR="00E47E48" w:rsidRPr="00462453">
        <w:rPr>
          <w:rFonts w:ascii="Times New Roman" w:hAnsi="Times New Roman" w:cs="Times New Roman"/>
          <w:sz w:val="28"/>
          <w:szCs w:val="28"/>
          <w:lang w:val="kk-KZ"/>
        </w:rPr>
        <w:t xml:space="preserve"> </w:t>
      </w:r>
      <w:r w:rsidR="005B0A34" w:rsidRPr="00462453">
        <w:rPr>
          <w:rFonts w:ascii="Times New Roman" w:hAnsi="Times New Roman" w:cs="Times New Roman"/>
          <w:sz w:val="28"/>
          <w:szCs w:val="28"/>
          <w:lang w:val="kk-KZ"/>
        </w:rPr>
        <w:t>Темір статусына мұқият мониторинг жүргізу темірдің артық жүктемесін болдырмауға мүмкіндік береді.</w:t>
      </w:r>
    </w:p>
    <w:p w14:paraId="6EC1F00E" w14:textId="77777777" w:rsidR="00967F1F" w:rsidRPr="00462453" w:rsidRDefault="00967F1F" w:rsidP="00967F1F">
      <w:pPr>
        <w:pStyle w:val="BodyText21"/>
        <w:ind w:left="0"/>
        <w:jc w:val="both"/>
        <w:rPr>
          <w:rFonts w:ascii="Times New Roman" w:hAnsi="Times New Roman" w:cs="Times New Roman"/>
          <w:sz w:val="28"/>
          <w:szCs w:val="28"/>
          <w:lang w:val="kk-KZ"/>
        </w:rPr>
      </w:pPr>
      <w:r w:rsidRPr="00462453">
        <w:rPr>
          <w:rFonts w:ascii="Times New Roman" w:hAnsi="Times New Roman" w:cs="Times New Roman"/>
          <w:sz w:val="28"/>
          <w:szCs w:val="28"/>
          <w:lang w:val="kk-KZ"/>
        </w:rPr>
        <w:t>Парентералды темір препараттарын жедел немесе созылмалы инфекциялар кезінде, әсіресе балаларда, инфекция өршуінің зор қаупіне байланысты сақтықпен қолдану керек.</w:t>
      </w:r>
    </w:p>
    <w:p w14:paraId="212337E8" w14:textId="77777777" w:rsidR="00E47E48" w:rsidRPr="00321A82" w:rsidRDefault="00DD0210" w:rsidP="00AE31A4">
      <w:pPr>
        <w:pStyle w:val="BodyText21"/>
        <w:ind w:left="0"/>
        <w:jc w:val="both"/>
        <w:rPr>
          <w:rFonts w:ascii="Times New Roman" w:hAnsi="Times New Roman" w:cs="Times New Roman"/>
          <w:color w:val="auto"/>
          <w:sz w:val="28"/>
          <w:szCs w:val="28"/>
          <w:lang w:val="kk-KZ"/>
        </w:rPr>
      </w:pPr>
      <w:r w:rsidRPr="00462453">
        <w:rPr>
          <w:rFonts w:ascii="Times New Roman" w:hAnsi="Times New Roman" w:cs="Times New Roman"/>
          <w:color w:val="auto"/>
          <w:sz w:val="28"/>
          <w:szCs w:val="28"/>
          <w:lang w:val="kk-KZ"/>
        </w:rPr>
        <w:t>Жедел немесе созылмалы инфекциялар, демікпе, экзема немесе атопиялық аллергия жағдайында па</w:t>
      </w:r>
      <w:r w:rsidR="00E47E48" w:rsidRPr="00462453">
        <w:rPr>
          <w:rFonts w:ascii="Times New Roman" w:hAnsi="Times New Roman" w:cs="Times New Roman"/>
          <w:color w:val="auto"/>
          <w:sz w:val="28"/>
          <w:szCs w:val="28"/>
          <w:lang w:val="kk-KZ"/>
        </w:rPr>
        <w:t>рентераль</w:t>
      </w:r>
      <w:r w:rsidRPr="00462453">
        <w:rPr>
          <w:rFonts w:ascii="Times New Roman" w:hAnsi="Times New Roman" w:cs="Times New Roman"/>
          <w:color w:val="auto"/>
          <w:sz w:val="28"/>
          <w:szCs w:val="28"/>
          <w:lang w:val="kk-KZ"/>
        </w:rPr>
        <w:t>ді темірді абайлап қолдану қажет.</w:t>
      </w:r>
      <w:r w:rsidR="00E47E48" w:rsidRPr="00462453">
        <w:rPr>
          <w:rFonts w:ascii="Times New Roman" w:hAnsi="Times New Roman" w:cs="Times New Roman"/>
          <w:sz w:val="28"/>
          <w:szCs w:val="28"/>
          <w:lang w:val="kk-KZ"/>
        </w:rPr>
        <w:t xml:space="preserve"> </w:t>
      </w:r>
      <w:r w:rsidRPr="00321A82">
        <w:rPr>
          <w:rFonts w:ascii="Times New Roman" w:hAnsi="Times New Roman" w:cs="Times New Roman"/>
          <w:sz w:val="28"/>
          <w:szCs w:val="28"/>
          <w:lang w:val="kk-KZ"/>
        </w:rPr>
        <w:t xml:space="preserve">Ұзаққа созылған бактериемиясы бар пациенттерде </w:t>
      </w:r>
      <w:r w:rsidR="00E84305" w:rsidRPr="00321A82">
        <w:rPr>
          <w:rFonts w:ascii="Times New Roman" w:hAnsi="Times New Roman" w:cs="Times New Roman"/>
          <w:sz w:val="28"/>
          <w:szCs w:val="28"/>
          <w:lang w:val="kk-KZ"/>
        </w:rPr>
        <w:t>Ферро Витале</w:t>
      </w:r>
      <w:r w:rsidR="00E47E48" w:rsidRPr="00321A82">
        <w:rPr>
          <w:rFonts w:ascii="Times New Roman" w:hAnsi="Times New Roman" w:cs="Times New Roman"/>
          <w:sz w:val="28"/>
          <w:szCs w:val="28"/>
          <w:lang w:val="kk-KZ"/>
        </w:rPr>
        <w:t xml:space="preserve"> </w:t>
      </w:r>
      <w:r w:rsidRPr="00321A82">
        <w:rPr>
          <w:rFonts w:ascii="Times New Roman" w:hAnsi="Times New Roman" w:cs="Times New Roman"/>
          <w:sz w:val="28"/>
          <w:szCs w:val="28"/>
          <w:lang w:val="kk-KZ"/>
        </w:rPr>
        <w:t>препаратымен емдеуді тоқтату ұсынылады.</w:t>
      </w:r>
      <w:r w:rsidR="00E47E48" w:rsidRPr="00321A82">
        <w:rPr>
          <w:rFonts w:ascii="Times New Roman" w:hAnsi="Times New Roman" w:cs="Times New Roman"/>
          <w:color w:val="auto"/>
          <w:sz w:val="28"/>
          <w:szCs w:val="28"/>
          <w:lang w:val="kk-KZ"/>
        </w:rPr>
        <w:t xml:space="preserve"> </w:t>
      </w:r>
      <w:r w:rsidR="00044714" w:rsidRPr="00321A82">
        <w:rPr>
          <w:rFonts w:ascii="Times New Roman" w:hAnsi="Times New Roman" w:cs="Times New Roman"/>
          <w:color w:val="auto"/>
          <w:sz w:val="28"/>
          <w:szCs w:val="28"/>
          <w:lang w:val="kk-KZ"/>
        </w:rPr>
        <w:t xml:space="preserve">Созылмалы инфекциялары бар </w:t>
      </w:r>
      <w:r w:rsidR="00E47E48" w:rsidRPr="00321A82">
        <w:rPr>
          <w:rFonts w:ascii="Times New Roman" w:hAnsi="Times New Roman" w:cs="Times New Roman"/>
          <w:color w:val="auto"/>
          <w:sz w:val="28"/>
          <w:szCs w:val="28"/>
          <w:lang w:val="kk-KZ"/>
        </w:rPr>
        <w:t>пациент</w:t>
      </w:r>
      <w:r w:rsidR="00044714" w:rsidRPr="00321A82">
        <w:rPr>
          <w:rFonts w:ascii="Times New Roman" w:hAnsi="Times New Roman" w:cs="Times New Roman"/>
          <w:color w:val="auto"/>
          <w:sz w:val="28"/>
          <w:szCs w:val="28"/>
          <w:lang w:val="kk-KZ"/>
        </w:rPr>
        <w:t xml:space="preserve">терде пайда/қаупіне мұқият баға беру қажет.  </w:t>
      </w:r>
    </w:p>
    <w:p w14:paraId="5F248BA2" w14:textId="77777777" w:rsidR="00967F1F" w:rsidRPr="00321A82" w:rsidRDefault="00967F1F" w:rsidP="00BF487A">
      <w:pPr>
        <w:jc w:val="both"/>
        <w:rPr>
          <w:rFonts w:ascii="Times New Roman" w:hAnsi="Times New Roman"/>
          <w:sz w:val="28"/>
          <w:szCs w:val="28"/>
          <w:lang w:val="kk-KZ"/>
        </w:rPr>
      </w:pPr>
      <w:r w:rsidRPr="00321A82">
        <w:rPr>
          <w:rFonts w:ascii="Times New Roman" w:hAnsi="Times New Roman"/>
          <w:sz w:val="28"/>
          <w:szCs w:val="28"/>
          <w:lang w:val="kk-KZ"/>
        </w:rPr>
        <w:t xml:space="preserve">Инъекция орнындағы </w:t>
      </w:r>
      <w:r w:rsidRPr="00321A82">
        <w:rPr>
          <w:rFonts w:ascii="Times New Roman" w:hAnsi="Times New Roman"/>
          <w:color w:val="000000"/>
          <w:sz w:val="28"/>
          <w:szCs w:val="28"/>
          <w:lang w:val="kk-KZ"/>
        </w:rPr>
        <w:t xml:space="preserve">Ферро Витале </w:t>
      </w:r>
      <w:r w:rsidRPr="00321A82">
        <w:rPr>
          <w:rFonts w:ascii="Times New Roman" w:hAnsi="Times New Roman"/>
          <w:sz w:val="28"/>
          <w:szCs w:val="28"/>
          <w:lang w:val="kk-KZ"/>
        </w:rPr>
        <w:t xml:space="preserve">экстравазациясының реакциялары қабыну, ауырсыну, қызару, тығыздану, стерильді абсцесс түзілуі, тіндердің некрозы және инъекцияның ерте </w:t>
      </w:r>
      <w:r w:rsidRPr="00462453">
        <w:rPr>
          <w:rFonts w:ascii="Times New Roman" w:hAnsi="Times New Roman"/>
          <w:sz w:val="28"/>
          <w:szCs w:val="28"/>
          <w:lang w:val="kk-KZ"/>
        </w:rPr>
        <w:t>сатыларында</w:t>
      </w:r>
      <w:r w:rsidRPr="00321A82">
        <w:rPr>
          <w:rFonts w:ascii="Times New Roman" w:hAnsi="Times New Roman"/>
          <w:sz w:val="28"/>
          <w:szCs w:val="28"/>
          <w:lang w:val="kk-KZ"/>
        </w:rPr>
        <w:t xml:space="preserve"> пайда болуы мүмкін ісіну, сондай-ақ ұзақ мерзімді перспективада сақталуы мүмкін терінің қоңыр </w:t>
      </w:r>
      <w:r w:rsidRPr="00462453">
        <w:rPr>
          <w:rFonts w:ascii="Times New Roman" w:hAnsi="Times New Roman"/>
          <w:sz w:val="28"/>
          <w:szCs w:val="28"/>
          <w:lang w:val="kk-KZ"/>
        </w:rPr>
        <w:t>түске боялуы</w:t>
      </w:r>
      <w:r w:rsidRPr="00321A82">
        <w:rPr>
          <w:rFonts w:ascii="Times New Roman" w:hAnsi="Times New Roman"/>
          <w:sz w:val="28"/>
          <w:szCs w:val="28"/>
          <w:lang w:val="kk-KZ"/>
        </w:rPr>
        <w:t xml:space="preserve"> немесе пигментациясы түрінде пайда болуы мүмкін.</w:t>
      </w:r>
      <w:r w:rsidRPr="00321A82">
        <w:rPr>
          <w:sz w:val="28"/>
          <w:szCs w:val="28"/>
          <w:lang w:val="kk-KZ"/>
        </w:rPr>
        <w:t xml:space="preserve"> </w:t>
      </w:r>
      <w:r w:rsidRPr="00462453">
        <w:rPr>
          <w:rFonts w:ascii="Times New Roman" w:hAnsi="Times New Roman"/>
          <w:sz w:val="28"/>
          <w:szCs w:val="28"/>
          <w:lang w:val="kk-KZ"/>
        </w:rPr>
        <w:t xml:space="preserve">Жай-күйдің </w:t>
      </w:r>
      <w:r w:rsidRPr="00321A82">
        <w:rPr>
          <w:rFonts w:ascii="Times New Roman" w:hAnsi="Times New Roman"/>
          <w:sz w:val="28"/>
          <w:szCs w:val="28"/>
          <w:lang w:val="kk-KZ"/>
        </w:rPr>
        <w:t>деректері</w:t>
      </w:r>
      <w:r w:rsidRPr="00462453">
        <w:rPr>
          <w:rFonts w:ascii="Times New Roman" w:hAnsi="Times New Roman"/>
          <w:sz w:val="28"/>
          <w:szCs w:val="28"/>
          <w:lang w:val="kk-KZ"/>
        </w:rPr>
        <w:t>н</w:t>
      </w:r>
      <w:r w:rsidRPr="00321A82">
        <w:rPr>
          <w:rFonts w:ascii="Times New Roman" w:hAnsi="Times New Roman"/>
          <w:sz w:val="28"/>
          <w:szCs w:val="28"/>
          <w:lang w:val="kk-KZ"/>
        </w:rPr>
        <w:t xml:space="preserve"> басқару мен </w:t>
      </w:r>
      <w:r w:rsidRPr="00321A82">
        <w:rPr>
          <w:rFonts w:ascii="Times New Roman" w:hAnsi="Times New Roman"/>
          <w:color w:val="000000"/>
          <w:sz w:val="28"/>
          <w:szCs w:val="28"/>
          <w:lang w:val="kk-KZ"/>
        </w:rPr>
        <w:t>мониторинг</w:t>
      </w:r>
      <w:r w:rsidRPr="00462453">
        <w:rPr>
          <w:rFonts w:ascii="Times New Roman" w:hAnsi="Times New Roman"/>
          <w:color w:val="000000"/>
          <w:sz w:val="28"/>
          <w:szCs w:val="28"/>
          <w:lang w:val="kk-KZ"/>
        </w:rPr>
        <w:t xml:space="preserve">інің </w:t>
      </w:r>
      <w:r w:rsidRPr="00321A82">
        <w:rPr>
          <w:rFonts w:ascii="Times New Roman" w:hAnsi="Times New Roman"/>
          <w:sz w:val="28"/>
          <w:szCs w:val="28"/>
          <w:lang w:val="kk-KZ"/>
        </w:rPr>
        <w:t xml:space="preserve">арнайы әдістері бұл </w:t>
      </w:r>
      <w:r w:rsidRPr="00462453">
        <w:rPr>
          <w:rFonts w:ascii="Times New Roman" w:hAnsi="Times New Roman"/>
          <w:sz w:val="28"/>
          <w:szCs w:val="28"/>
          <w:lang w:val="kk-KZ"/>
        </w:rPr>
        <w:t xml:space="preserve">қауіпті </w:t>
      </w:r>
      <w:r w:rsidRPr="00321A82">
        <w:rPr>
          <w:rFonts w:ascii="Times New Roman" w:hAnsi="Times New Roman"/>
          <w:sz w:val="28"/>
          <w:szCs w:val="28"/>
          <w:lang w:val="kk-KZ"/>
        </w:rPr>
        <w:t>азайтуға мүмкіндік береді (4.2 бөлімін қараңыз).</w:t>
      </w:r>
    </w:p>
    <w:p w14:paraId="180DA337" w14:textId="77777777" w:rsidR="00967F1F" w:rsidRPr="00462453" w:rsidRDefault="00967F1F" w:rsidP="00967F1F">
      <w:pPr>
        <w:pStyle w:val="ammcorpstexte"/>
        <w:shd w:val="clear" w:color="auto" w:fill="FFFFFF"/>
        <w:spacing w:before="0" w:beforeAutospacing="0" w:after="0" w:afterAutospacing="0"/>
        <w:jc w:val="both"/>
        <w:rPr>
          <w:color w:val="000000"/>
          <w:sz w:val="28"/>
          <w:szCs w:val="28"/>
        </w:rPr>
      </w:pPr>
      <w:r w:rsidRPr="00462453">
        <w:rPr>
          <w:color w:val="000000"/>
          <w:sz w:val="28"/>
          <w:szCs w:val="28"/>
          <w:lang w:val="kk-KZ"/>
        </w:rPr>
        <w:t>Э</w:t>
      </w:r>
      <w:r w:rsidRPr="00462453">
        <w:rPr>
          <w:color w:val="000000"/>
          <w:sz w:val="28"/>
          <w:szCs w:val="28"/>
        </w:rPr>
        <w:t>кстравазация пайда болса, инфузияны дереу тоқтату керек. Тиімді спецификалық симптомдық емі жоқ</w:t>
      </w:r>
      <w:r w:rsidRPr="00462453">
        <w:rPr>
          <w:color w:val="000000"/>
          <w:sz w:val="28"/>
          <w:szCs w:val="28"/>
          <w:lang w:val="kk-KZ"/>
        </w:rPr>
        <w:t>.</w:t>
      </w:r>
      <w:r w:rsidRPr="00462453">
        <w:rPr>
          <w:sz w:val="28"/>
          <w:szCs w:val="28"/>
        </w:rPr>
        <w:t xml:space="preserve"> </w:t>
      </w:r>
      <w:r w:rsidRPr="00462453">
        <w:rPr>
          <w:color w:val="000000"/>
          <w:sz w:val="28"/>
          <w:szCs w:val="28"/>
          <w:lang w:val="kk-KZ"/>
        </w:rPr>
        <w:t>Егер экстравазациядан кейін терінің пигментациясының бұзылуы сияқты белгілер немесе симптомдар пайда болса, маманның медициналық көмегіне жүгініп және пигментті зақымдануларды бақылау керек</w:t>
      </w:r>
      <w:r w:rsidRPr="00462453">
        <w:rPr>
          <w:color w:val="000000"/>
          <w:sz w:val="28"/>
          <w:szCs w:val="28"/>
        </w:rPr>
        <w:t>.</w:t>
      </w:r>
    </w:p>
    <w:p w14:paraId="5E3B34E5" w14:textId="77777777" w:rsidR="00967F1F" w:rsidRPr="00462453" w:rsidRDefault="00967F1F" w:rsidP="00967F1F">
      <w:pPr>
        <w:pStyle w:val="ammcorpstexte"/>
        <w:shd w:val="clear" w:color="auto" w:fill="FFFFFF"/>
        <w:spacing w:before="0" w:beforeAutospacing="0" w:after="0" w:afterAutospacing="0"/>
        <w:jc w:val="both"/>
        <w:rPr>
          <w:color w:val="000000"/>
          <w:sz w:val="28"/>
          <w:szCs w:val="28"/>
        </w:rPr>
      </w:pPr>
      <w:r w:rsidRPr="00462453">
        <w:rPr>
          <w:color w:val="000000"/>
          <w:sz w:val="28"/>
          <w:szCs w:val="28"/>
        </w:rPr>
        <w:t xml:space="preserve">Бұрын пероральді темір препараттарын </w:t>
      </w:r>
      <w:r w:rsidRPr="00462453">
        <w:rPr>
          <w:color w:val="000000"/>
          <w:sz w:val="28"/>
          <w:szCs w:val="28"/>
          <w:lang w:val="kk-KZ"/>
        </w:rPr>
        <w:t>қабылдаған</w:t>
      </w:r>
      <w:r w:rsidRPr="00462453">
        <w:rPr>
          <w:color w:val="000000"/>
          <w:sz w:val="28"/>
          <w:szCs w:val="28"/>
        </w:rPr>
        <w:t xml:space="preserve"> субъектілерде</w:t>
      </w:r>
      <w:r w:rsidRPr="00462453">
        <w:rPr>
          <w:color w:val="000000"/>
          <w:sz w:val="28"/>
          <w:szCs w:val="28"/>
          <w:lang w:val="kk-KZ"/>
        </w:rPr>
        <w:t>гі</w:t>
      </w:r>
      <w:r w:rsidRPr="00462453">
        <w:rPr>
          <w:color w:val="000000"/>
          <w:sz w:val="28"/>
          <w:szCs w:val="28"/>
        </w:rPr>
        <w:t xml:space="preserve"> емді Ферро Витале алғашқы инъекциясының алдында 24 сағат бұрын тоқтату керек.</w:t>
      </w:r>
    </w:p>
    <w:bookmarkEnd w:id="7"/>
    <w:p w14:paraId="20690CB6" w14:textId="77777777" w:rsidR="00085384" w:rsidRPr="00462453" w:rsidRDefault="00085384" w:rsidP="00AE31A4">
      <w:pPr>
        <w:pStyle w:val="BodyText21"/>
        <w:ind w:left="0"/>
        <w:jc w:val="both"/>
        <w:rPr>
          <w:rFonts w:ascii="Times New Roman" w:hAnsi="Times New Roman" w:cs="Times New Roman"/>
          <w:color w:val="auto"/>
          <w:sz w:val="28"/>
          <w:szCs w:val="28"/>
          <w:lang w:val="ru-RU"/>
        </w:rPr>
      </w:pPr>
    </w:p>
    <w:p w14:paraId="79195B96" w14:textId="77777777" w:rsidR="00993DA2" w:rsidRPr="00462453" w:rsidRDefault="00993DA2" w:rsidP="00993DA2">
      <w:pPr>
        <w:spacing w:after="0" w:line="240" w:lineRule="auto"/>
        <w:jc w:val="both"/>
        <w:rPr>
          <w:rFonts w:ascii="Times New Roman" w:hAnsi="Times New Roman"/>
          <w:sz w:val="28"/>
          <w:szCs w:val="28"/>
          <w:lang w:val="kk-KZ"/>
        </w:rPr>
      </w:pPr>
      <w:bookmarkStart w:id="8" w:name="2175220271"/>
      <w:r w:rsidRPr="00462453">
        <w:rPr>
          <w:rStyle w:val="tlid-translation"/>
          <w:rFonts w:ascii="Times New Roman" w:hAnsi="Times New Roman"/>
          <w:b/>
          <w:sz w:val="28"/>
          <w:szCs w:val="28"/>
          <w:lang w:val="kk-KZ"/>
        </w:rPr>
        <w:lastRenderedPageBreak/>
        <w:t xml:space="preserve">4.5. Басқа дәрілік препараттармен өзара әрекеттесуі және өзара әрекеттесудің басқа да түрлері </w:t>
      </w:r>
      <w:r w:rsidRPr="00462453">
        <w:rPr>
          <w:rFonts w:ascii="Times New Roman" w:hAnsi="Times New Roman"/>
          <w:b/>
          <w:sz w:val="28"/>
          <w:szCs w:val="28"/>
          <w:lang w:val="kk-KZ"/>
        </w:rPr>
        <w:t xml:space="preserve"> </w:t>
      </w:r>
    </w:p>
    <w:p w14:paraId="5CDB6F8B" w14:textId="77777777" w:rsidR="00967F1F" w:rsidRPr="00462453" w:rsidRDefault="00967F1F" w:rsidP="00967F1F">
      <w:pPr>
        <w:autoSpaceDE w:val="0"/>
        <w:autoSpaceDN w:val="0"/>
        <w:adjustRightInd w:val="0"/>
        <w:spacing w:after="0" w:line="240" w:lineRule="auto"/>
        <w:jc w:val="both"/>
        <w:rPr>
          <w:rFonts w:ascii="Times New Roman" w:hAnsi="Times New Roman"/>
          <w:i/>
          <w:iCs/>
          <w:color w:val="000000"/>
          <w:sz w:val="28"/>
          <w:szCs w:val="28"/>
          <w:lang w:val="kk-KZ"/>
        </w:rPr>
      </w:pPr>
      <w:bookmarkStart w:id="9" w:name="_Hlk164152008"/>
      <w:r w:rsidRPr="00462453">
        <w:rPr>
          <w:rFonts w:ascii="Times New Roman" w:hAnsi="Times New Roman"/>
          <w:i/>
          <w:iCs/>
          <w:color w:val="000000"/>
          <w:sz w:val="28"/>
          <w:szCs w:val="28"/>
          <w:lang w:val="kk-KZ"/>
        </w:rPr>
        <w:t>Инъекцияға арналған темір (тұздар)</w:t>
      </w:r>
    </w:p>
    <w:p w14:paraId="6953109E" w14:textId="77777777" w:rsidR="00967F1F" w:rsidRPr="00462453" w:rsidRDefault="00967F1F" w:rsidP="00967F1F">
      <w:pPr>
        <w:autoSpaceDE w:val="0"/>
        <w:autoSpaceDN w:val="0"/>
        <w:adjustRightInd w:val="0"/>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Липотимияны, тіпті шокты, темірдің оның күрделі түрінен жылдам босап шығуымен және сидерофилиннің қанығуымен түсіндіреді.</w:t>
      </w:r>
      <w:r w:rsidRPr="00462453">
        <w:rPr>
          <w:rFonts w:ascii="Times New Roman" w:eastAsia="TimesNewRomanPSMT" w:hAnsi="Times New Roman"/>
          <w:color w:val="000000"/>
          <w:sz w:val="28"/>
          <w:szCs w:val="28"/>
          <w:lang w:val="kk-KZ" w:eastAsia="ru-RU"/>
        </w:rPr>
        <w:t xml:space="preserve"> </w:t>
      </w:r>
    </w:p>
    <w:p w14:paraId="32B17788" w14:textId="77777777" w:rsidR="00967F1F" w:rsidRPr="00462453" w:rsidRDefault="00967F1F" w:rsidP="00967F1F">
      <w:pPr>
        <w:autoSpaceDE w:val="0"/>
        <w:autoSpaceDN w:val="0"/>
        <w:adjustRightInd w:val="0"/>
        <w:spacing w:after="0" w:line="240" w:lineRule="auto"/>
        <w:jc w:val="both"/>
        <w:rPr>
          <w:rFonts w:ascii="Times New Roman" w:eastAsia="TimesNewRomanPSMT" w:hAnsi="Times New Roman"/>
          <w:sz w:val="28"/>
          <w:szCs w:val="28"/>
          <w:lang w:val="kk-KZ" w:eastAsia="ru-RU"/>
        </w:rPr>
      </w:pPr>
      <w:r w:rsidRPr="00462453">
        <w:rPr>
          <w:rFonts w:ascii="Times New Roman" w:eastAsia="TimesNewRomanPSMT" w:hAnsi="Times New Roman"/>
          <w:sz w:val="28"/>
          <w:szCs w:val="28"/>
          <w:lang w:val="kk-KZ" w:eastAsia="ru-RU"/>
        </w:rPr>
        <w:t>Бұл дәрілік затты сұйылту үшін қолданылатын натрий хлоридінің 0.9% (м/к.) стерильді ерітіндісінен басқа дәрілік заттармен араластыруға болмайды.</w:t>
      </w:r>
    </w:p>
    <w:bookmarkEnd w:id="9"/>
    <w:p w14:paraId="5D437917" w14:textId="77777777" w:rsidR="000E3C65" w:rsidRPr="00462453" w:rsidRDefault="000E3C65" w:rsidP="00AE31A4">
      <w:pPr>
        <w:spacing w:after="0" w:line="240" w:lineRule="auto"/>
        <w:jc w:val="both"/>
        <w:rPr>
          <w:rFonts w:ascii="Times New Roman" w:hAnsi="Times New Roman"/>
          <w:color w:val="000000"/>
          <w:sz w:val="28"/>
          <w:szCs w:val="28"/>
          <w:lang w:val="kk-KZ"/>
        </w:rPr>
      </w:pPr>
    </w:p>
    <w:bookmarkEnd w:id="8"/>
    <w:p w14:paraId="00895BA6" w14:textId="77777777" w:rsidR="00EB1474" w:rsidRPr="00462453" w:rsidRDefault="00EB1474" w:rsidP="00EB1474">
      <w:pPr>
        <w:spacing w:after="0" w:line="240" w:lineRule="auto"/>
        <w:contextualSpacing/>
        <w:jc w:val="both"/>
        <w:rPr>
          <w:rFonts w:ascii="Times New Roman" w:eastAsia="Times New Roman" w:hAnsi="Times New Roman"/>
          <w:b/>
          <w:sz w:val="28"/>
          <w:szCs w:val="28"/>
          <w:lang w:val="kk-KZ" w:eastAsia="ru-RU"/>
        </w:rPr>
      </w:pPr>
      <w:r w:rsidRPr="00462453">
        <w:rPr>
          <w:rFonts w:ascii="Times New Roman" w:eastAsia="Times New Roman" w:hAnsi="Times New Roman"/>
          <w:b/>
          <w:sz w:val="28"/>
          <w:szCs w:val="28"/>
          <w:lang w:val="kk-KZ" w:eastAsia="ru-RU"/>
        </w:rPr>
        <w:t>4.6. Фертильділік, жүктілік және лактация</w:t>
      </w:r>
    </w:p>
    <w:p w14:paraId="308D9F2F" w14:textId="77777777" w:rsidR="00967F1F" w:rsidRPr="00462453" w:rsidRDefault="00967F1F" w:rsidP="00967F1F">
      <w:pPr>
        <w:spacing w:after="0" w:line="240" w:lineRule="auto"/>
        <w:jc w:val="both"/>
        <w:rPr>
          <w:rFonts w:ascii="Times New Roman" w:hAnsi="Times New Roman"/>
          <w:i/>
          <w:color w:val="000000"/>
          <w:sz w:val="28"/>
          <w:szCs w:val="28"/>
          <w:lang w:val="kk-KZ"/>
        </w:rPr>
      </w:pPr>
      <w:r w:rsidRPr="00462453">
        <w:rPr>
          <w:rFonts w:ascii="Times New Roman" w:hAnsi="Times New Roman"/>
          <w:i/>
          <w:color w:val="000000"/>
          <w:sz w:val="28"/>
          <w:szCs w:val="28"/>
          <w:lang w:val="kk-KZ"/>
        </w:rPr>
        <w:t>Жүктілік</w:t>
      </w:r>
    </w:p>
    <w:p w14:paraId="4420AA89" w14:textId="77777777" w:rsidR="00967F1F" w:rsidRPr="00462453" w:rsidRDefault="00967F1F" w:rsidP="00967F1F">
      <w:pPr>
        <w:spacing w:after="0" w:line="240" w:lineRule="auto"/>
        <w:jc w:val="both"/>
        <w:rPr>
          <w:rFonts w:ascii="Times New Roman" w:hAnsi="Times New Roman"/>
          <w:color w:val="000000"/>
          <w:sz w:val="28"/>
          <w:szCs w:val="28"/>
          <w:lang w:val="kk-KZ"/>
        </w:rPr>
      </w:pPr>
      <w:bookmarkStart w:id="10" w:name="_Hlk164152074"/>
      <w:r w:rsidRPr="00462453">
        <w:rPr>
          <w:rFonts w:ascii="Times New Roman" w:hAnsi="Times New Roman"/>
          <w:color w:val="000000"/>
          <w:sz w:val="28"/>
          <w:szCs w:val="28"/>
          <w:lang w:val="kk-KZ"/>
        </w:rPr>
        <w:t xml:space="preserve">Жүктілік кезінде Ферро Витале препаратын тағайындамас бұрын, тек нақты қажеттілік жағдайларын қоспағанда, қаупі/пайдасына мұқият бағалау жүргізу қажет. </w:t>
      </w:r>
    </w:p>
    <w:p w14:paraId="343B34A8" w14:textId="77777777" w:rsidR="00967F1F" w:rsidRPr="00462453" w:rsidRDefault="00967F1F" w:rsidP="00967F1F">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Жүктіліктің бірінші триместріндегі темір тапшылығы анемиясын көптеген жағдайларда пероральді темір препараттарымен емдеуге болады. Ферро Витале препаратымен емдеу ықтимал пайдасы ана мен шарана үшін қауіптен астам болған жағдайда ғана жүктіліктің екінші және үшінші триместрлерімен шектелуі тиіс.</w:t>
      </w:r>
    </w:p>
    <w:p w14:paraId="5E5FDBF5" w14:textId="77777777" w:rsidR="00967F1F" w:rsidRPr="00462453" w:rsidRDefault="00967F1F" w:rsidP="00967F1F">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 xml:space="preserve">Темірді парентералды енгізгеннен кейін шаранада брадикардия пайда болуы мүмкін. Бұл әдетте уақытша құбылыс және анасындағы аса жоғары сезімталдық реакциясының салдары болып табылады. Жүкті әйелдерге парентералды темірді вена ішіне енгізу кезінде іштегі нәресте мұқият бақылауда болуы тиіс.  </w:t>
      </w:r>
    </w:p>
    <w:p w14:paraId="1E86386C" w14:textId="77777777" w:rsidR="00967F1F" w:rsidRPr="00462453" w:rsidRDefault="00967F1F" w:rsidP="00967F1F">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Жануарларға жүргізілген зерттеулер репродуктивті уыттылыққа қатысты тікелей немесе жанама зиянды әсерлерді көрсетпейді</w:t>
      </w:r>
      <w:r w:rsidRPr="00462453">
        <w:rPr>
          <w:rFonts w:ascii="Times New Roman" w:hAnsi="Times New Roman"/>
          <w:bCs/>
          <w:color w:val="000000"/>
          <w:sz w:val="28"/>
          <w:szCs w:val="28"/>
          <w:lang w:val="kk-KZ"/>
        </w:rPr>
        <w:t>.</w:t>
      </w:r>
    </w:p>
    <w:bookmarkEnd w:id="10"/>
    <w:p w14:paraId="1E2F48B9" w14:textId="77777777" w:rsidR="00E47E48" w:rsidRPr="00462453" w:rsidRDefault="00D15602" w:rsidP="00AE31A4">
      <w:pPr>
        <w:spacing w:after="0" w:line="240" w:lineRule="auto"/>
        <w:jc w:val="both"/>
        <w:rPr>
          <w:rFonts w:ascii="Times New Roman" w:hAnsi="Times New Roman"/>
          <w:i/>
          <w:color w:val="000000"/>
          <w:sz w:val="28"/>
          <w:szCs w:val="28"/>
          <w:lang w:val="kk-KZ"/>
        </w:rPr>
      </w:pPr>
      <w:r w:rsidRPr="00462453">
        <w:rPr>
          <w:rFonts w:ascii="Times New Roman" w:hAnsi="Times New Roman"/>
          <w:i/>
          <w:color w:val="000000"/>
          <w:sz w:val="28"/>
          <w:szCs w:val="28"/>
          <w:lang w:val="kk-KZ"/>
        </w:rPr>
        <w:t>Бала</w:t>
      </w:r>
      <w:r w:rsidR="00BE6331" w:rsidRPr="00462453">
        <w:rPr>
          <w:rFonts w:ascii="Times New Roman" w:hAnsi="Times New Roman"/>
          <w:i/>
          <w:color w:val="000000"/>
          <w:sz w:val="28"/>
          <w:szCs w:val="28"/>
          <w:lang w:val="kk-KZ"/>
        </w:rPr>
        <w:t xml:space="preserve"> емізу  </w:t>
      </w:r>
    </w:p>
    <w:p w14:paraId="1705B19C" w14:textId="77777777" w:rsidR="00967F1F" w:rsidRPr="00462453" w:rsidRDefault="00967F1F" w:rsidP="00967F1F">
      <w:pPr>
        <w:spacing w:after="0" w:line="240" w:lineRule="auto"/>
        <w:jc w:val="both"/>
        <w:rPr>
          <w:rFonts w:ascii="Times New Roman" w:hAnsi="Times New Roman"/>
          <w:color w:val="000000"/>
          <w:sz w:val="28"/>
          <w:szCs w:val="28"/>
          <w:lang w:val="kk-KZ"/>
        </w:rPr>
      </w:pPr>
      <w:bookmarkStart w:id="11" w:name="_Hlk164152128"/>
      <w:r w:rsidRPr="00462453">
        <w:rPr>
          <w:rFonts w:ascii="Times New Roman" w:hAnsi="Times New Roman"/>
          <w:color w:val="000000"/>
          <w:sz w:val="28"/>
          <w:szCs w:val="28"/>
          <w:lang w:val="kk-KZ"/>
        </w:rPr>
        <w:t xml:space="preserve">Сахарозасы бар темір гидроксиді кешенін алған емізулі егеуқұйрықтарда темірдің сүтке аз бөлінуі және темірдің ұрпағына берілуі байқалды. Метаболизденбеген темір гидроксиді мен сахароза кешені емшек сүтіне бөлінуінің ықтималдығы </w:t>
      </w:r>
      <w:r w:rsidR="00C91E97">
        <w:rPr>
          <w:rFonts w:ascii="Times New Roman" w:hAnsi="Times New Roman"/>
          <w:color w:val="000000"/>
          <w:sz w:val="28"/>
          <w:szCs w:val="28"/>
          <w:lang w:val="kk-KZ"/>
        </w:rPr>
        <w:t>екіталай</w:t>
      </w:r>
      <w:r w:rsidRPr="00462453">
        <w:rPr>
          <w:rFonts w:ascii="Times New Roman" w:hAnsi="Times New Roman"/>
          <w:color w:val="000000"/>
          <w:sz w:val="28"/>
          <w:szCs w:val="28"/>
          <w:lang w:val="kk-KZ"/>
        </w:rPr>
        <w:t xml:space="preserve">.  </w:t>
      </w:r>
    </w:p>
    <w:p w14:paraId="507B5D53" w14:textId="77777777" w:rsidR="00967F1F" w:rsidRPr="00462453" w:rsidRDefault="00967F1F" w:rsidP="00967F1F">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Темір тапшылығы бар бала емізетін аналарда темірді сахарозамен темір гидроксиді кешені түрінде енгізгеннен кейін емшек сүтіндегі темір мөлшері жоғарылаған жоқ.</w:t>
      </w:r>
    </w:p>
    <w:p w14:paraId="27B82713" w14:textId="77777777" w:rsidR="00967F1F" w:rsidRPr="00462453" w:rsidRDefault="00967F1F" w:rsidP="00967F1F">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Дегенмен, жаңа туған нәрестелер/сәбилер емшек сүті арқылы Ферро Витале құрамындағы темірдің әсеріне ұшырауы мүмкіндігін жоққа шығаруға болмайды.</w:t>
      </w:r>
    </w:p>
    <w:p w14:paraId="5EBFC949" w14:textId="77777777" w:rsidR="00D15602" w:rsidRPr="00462453" w:rsidRDefault="00967F1F" w:rsidP="00AE31A4">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Баланы емізуді немесе емдеуді тоқтату туралы шешім сәбиге емшек сүтімен емізудің пайдасын және анасы үшін емнің пайдасын салыстыра отырып қабылдануы тиіс.</w:t>
      </w:r>
      <w:r w:rsidRPr="00462453">
        <w:rPr>
          <w:rFonts w:ascii="Times New Roman" w:hAnsi="Times New Roman"/>
          <w:i/>
          <w:color w:val="000000"/>
          <w:sz w:val="28"/>
          <w:szCs w:val="28"/>
          <w:lang w:val="kk-KZ"/>
        </w:rPr>
        <w:t xml:space="preserve"> </w:t>
      </w:r>
    </w:p>
    <w:bookmarkEnd w:id="11"/>
    <w:p w14:paraId="7E99D6FF" w14:textId="77777777" w:rsidR="00240487" w:rsidRPr="00462453" w:rsidRDefault="00240487" w:rsidP="00AE31A4">
      <w:pPr>
        <w:spacing w:after="0" w:line="240" w:lineRule="auto"/>
        <w:jc w:val="both"/>
        <w:rPr>
          <w:rFonts w:ascii="Times New Roman" w:hAnsi="Times New Roman"/>
          <w:i/>
          <w:color w:val="000000"/>
          <w:sz w:val="28"/>
          <w:szCs w:val="28"/>
          <w:lang w:val="kk-KZ"/>
        </w:rPr>
      </w:pPr>
      <w:r w:rsidRPr="00321A82">
        <w:rPr>
          <w:rFonts w:ascii="Times New Roman" w:hAnsi="Times New Roman"/>
          <w:i/>
          <w:color w:val="000000"/>
          <w:sz w:val="28"/>
          <w:szCs w:val="28"/>
          <w:lang w:val="kk-KZ"/>
        </w:rPr>
        <w:t>Фертиль</w:t>
      </w:r>
      <w:r w:rsidR="00F1395B" w:rsidRPr="00462453">
        <w:rPr>
          <w:rFonts w:ascii="Times New Roman" w:hAnsi="Times New Roman"/>
          <w:i/>
          <w:color w:val="000000"/>
          <w:sz w:val="28"/>
          <w:szCs w:val="28"/>
          <w:lang w:val="kk-KZ"/>
        </w:rPr>
        <w:t>ділік</w:t>
      </w:r>
    </w:p>
    <w:p w14:paraId="6EDA00E6" w14:textId="77777777" w:rsidR="003C7B7E" w:rsidRPr="00462453" w:rsidRDefault="00F1395B" w:rsidP="00AE31A4">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 xml:space="preserve">Темірді қолданғанда егеуқұйрықтарда фертильділікке, шағылысуға және эмбриондардың ерте дамуына қандай да болсын әсері байқалған жоқ.  </w:t>
      </w:r>
    </w:p>
    <w:p w14:paraId="3C6178F5" w14:textId="77777777" w:rsidR="00240487" w:rsidRPr="00462453" w:rsidRDefault="00240487" w:rsidP="00AE31A4">
      <w:pPr>
        <w:spacing w:after="0" w:line="240" w:lineRule="auto"/>
        <w:jc w:val="both"/>
        <w:rPr>
          <w:rFonts w:ascii="Times New Roman" w:hAnsi="Times New Roman"/>
          <w:color w:val="000000"/>
          <w:sz w:val="28"/>
          <w:szCs w:val="28"/>
          <w:lang w:val="kk-KZ"/>
        </w:rPr>
      </w:pPr>
    </w:p>
    <w:p w14:paraId="026A1D28" w14:textId="77777777" w:rsidR="002C42F3" w:rsidRPr="00462453" w:rsidRDefault="002C42F3" w:rsidP="002C42F3">
      <w:pPr>
        <w:spacing w:after="0" w:line="240" w:lineRule="auto"/>
        <w:contextualSpacing/>
        <w:jc w:val="both"/>
        <w:rPr>
          <w:rFonts w:ascii="Times New Roman" w:hAnsi="Times New Roman"/>
          <w:sz w:val="28"/>
          <w:szCs w:val="28"/>
          <w:lang w:val="kk-KZ"/>
        </w:rPr>
      </w:pPr>
      <w:bookmarkStart w:id="12" w:name="2175220282"/>
      <w:r w:rsidRPr="00462453">
        <w:rPr>
          <w:rFonts w:ascii="Times New Roman" w:eastAsia="Times New Roman" w:hAnsi="Times New Roman"/>
          <w:b/>
          <w:sz w:val="28"/>
          <w:szCs w:val="28"/>
          <w:lang w:val="kk-KZ" w:eastAsia="ru-RU"/>
        </w:rPr>
        <w:t>4.7. Көлік құралдарын және қауіпті</w:t>
      </w:r>
      <w:r w:rsidR="00D15602" w:rsidRPr="00462453">
        <w:rPr>
          <w:rFonts w:ascii="Times New Roman" w:eastAsia="Times New Roman" w:hAnsi="Times New Roman"/>
          <w:b/>
          <w:sz w:val="28"/>
          <w:szCs w:val="28"/>
          <w:lang w:val="kk-KZ" w:eastAsia="ru-RU"/>
        </w:rPr>
        <w:t>лігі зор</w:t>
      </w:r>
      <w:r w:rsidRPr="00462453">
        <w:rPr>
          <w:rFonts w:ascii="Times New Roman" w:eastAsia="Times New Roman" w:hAnsi="Times New Roman"/>
          <w:b/>
          <w:sz w:val="28"/>
          <w:szCs w:val="28"/>
          <w:lang w:val="kk-KZ" w:eastAsia="ru-RU"/>
        </w:rPr>
        <w:t xml:space="preserve"> механизмдерді басқару қабілетіне ықпалы   </w:t>
      </w:r>
    </w:p>
    <w:p w14:paraId="3BED4C51" w14:textId="77777777" w:rsidR="00595D11" w:rsidRPr="00462453" w:rsidRDefault="00FB5EA1" w:rsidP="00AE31A4">
      <w:pPr>
        <w:spacing w:after="0" w:line="240" w:lineRule="auto"/>
        <w:jc w:val="both"/>
        <w:rPr>
          <w:rFonts w:ascii="Times New Roman" w:eastAsia="Times New Roman" w:hAnsi="Times New Roman"/>
          <w:sz w:val="28"/>
          <w:szCs w:val="28"/>
          <w:lang w:val="kk-KZ" w:eastAsia="ru-RU"/>
        </w:rPr>
      </w:pPr>
      <w:bookmarkStart w:id="13" w:name="_Hlk164152151"/>
      <w:r w:rsidRPr="00462453">
        <w:rPr>
          <w:rFonts w:ascii="Times New Roman" w:eastAsia="Times New Roman" w:hAnsi="Times New Roman"/>
          <w:sz w:val="28"/>
          <w:szCs w:val="28"/>
          <w:lang w:val="kk-KZ" w:eastAsia="ru-RU"/>
        </w:rPr>
        <w:t>Ферро Витале</w:t>
      </w:r>
      <w:r w:rsidR="00147FC0" w:rsidRPr="00462453">
        <w:rPr>
          <w:rFonts w:ascii="Times New Roman" w:eastAsia="Times New Roman" w:hAnsi="Times New Roman"/>
          <w:sz w:val="28"/>
          <w:szCs w:val="28"/>
          <w:lang w:val="kk-KZ" w:eastAsia="ru-RU"/>
        </w:rPr>
        <w:t xml:space="preserve"> препаратын енгізуден кейін бас айналу, сананың шатасуы немесе жа</w:t>
      </w:r>
      <w:r w:rsidR="00B40604" w:rsidRPr="00462453">
        <w:rPr>
          <w:rFonts w:ascii="Times New Roman" w:eastAsia="Times New Roman" w:hAnsi="Times New Roman"/>
          <w:sz w:val="28"/>
          <w:szCs w:val="28"/>
          <w:lang w:val="kk-KZ" w:eastAsia="ru-RU"/>
        </w:rPr>
        <w:t>р</w:t>
      </w:r>
      <w:r w:rsidR="00147FC0" w:rsidRPr="00462453">
        <w:rPr>
          <w:rFonts w:ascii="Times New Roman" w:eastAsia="Times New Roman" w:hAnsi="Times New Roman"/>
          <w:sz w:val="28"/>
          <w:szCs w:val="28"/>
          <w:lang w:val="kk-KZ" w:eastAsia="ru-RU"/>
        </w:rPr>
        <w:t xml:space="preserve">тылай естен тану жағдайлары сияқты симптомдар пайда болған жағдайда </w:t>
      </w:r>
      <w:r w:rsidR="00595D11" w:rsidRPr="00462453">
        <w:rPr>
          <w:rFonts w:ascii="Times New Roman" w:eastAsia="Times New Roman" w:hAnsi="Times New Roman"/>
          <w:sz w:val="28"/>
          <w:szCs w:val="28"/>
          <w:lang w:val="kk-KZ" w:eastAsia="ru-RU"/>
        </w:rPr>
        <w:t>пациент</w:t>
      </w:r>
      <w:r w:rsidR="00147FC0" w:rsidRPr="00462453">
        <w:rPr>
          <w:rFonts w:ascii="Times New Roman" w:eastAsia="Times New Roman" w:hAnsi="Times New Roman"/>
          <w:sz w:val="28"/>
          <w:szCs w:val="28"/>
          <w:lang w:val="kk-KZ" w:eastAsia="ru-RU"/>
        </w:rPr>
        <w:t xml:space="preserve">тер осы симптомдар жоғалғанша көлік құралдарын басқармауы немесе автоматтандырылған басқа жүйелермен жұмыс жасамауы тиіс. </w:t>
      </w:r>
      <w:r w:rsidR="00595D11" w:rsidRPr="00462453">
        <w:rPr>
          <w:rFonts w:ascii="Times New Roman" w:eastAsia="Times New Roman" w:hAnsi="Times New Roman"/>
          <w:sz w:val="28"/>
          <w:szCs w:val="28"/>
          <w:lang w:val="kk-KZ" w:eastAsia="ru-RU"/>
        </w:rPr>
        <w:t xml:space="preserve"> </w:t>
      </w:r>
      <w:r w:rsidR="00147FC0" w:rsidRPr="00462453">
        <w:rPr>
          <w:rFonts w:ascii="Times New Roman" w:eastAsia="Times New Roman" w:hAnsi="Times New Roman"/>
          <w:sz w:val="28"/>
          <w:szCs w:val="28"/>
          <w:lang w:val="kk-KZ" w:eastAsia="ru-RU"/>
        </w:rPr>
        <w:t xml:space="preserve"> </w:t>
      </w:r>
    </w:p>
    <w:bookmarkEnd w:id="13"/>
    <w:p w14:paraId="19958F87" w14:textId="77777777" w:rsidR="002E04B7" w:rsidRPr="00462453" w:rsidRDefault="002E04B7" w:rsidP="00AE31A4">
      <w:pPr>
        <w:spacing w:after="0" w:line="240" w:lineRule="auto"/>
        <w:jc w:val="both"/>
        <w:rPr>
          <w:rFonts w:ascii="Times New Roman" w:eastAsia="Times New Roman" w:hAnsi="Times New Roman"/>
          <w:b/>
          <w:sz w:val="28"/>
          <w:szCs w:val="28"/>
          <w:lang w:val="kk-KZ" w:eastAsia="ru-RU"/>
        </w:rPr>
      </w:pPr>
    </w:p>
    <w:bookmarkEnd w:id="12"/>
    <w:p w14:paraId="19AFFF31" w14:textId="77777777" w:rsidR="002C42F3" w:rsidRPr="00462453" w:rsidRDefault="002C42F3" w:rsidP="002C42F3">
      <w:pPr>
        <w:spacing w:after="0" w:line="240" w:lineRule="auto"/>
        <w:contextualSpacing/>
        <w:jc w:val="both"/>
        <w:rPr>
          <w:rFonts w:ascii="Times New Roman" w:hAnsi="Times New Roman"/>
          <w:sz w:val="28"/>
          <w:szCs w:val="28"/>
          <w:lang w:val="kk-KZ"/>
        </w:rPr>
      </w:pPr>
      <w:r w:rsidRPr="00462453">
        <w:rPr>
          <w:rFonts w:ascii="Times New Roman" w:eastAsia="Times New Roman" w:hAnsi="Times New Roman"/>
          <w:b/>
          <w:sz w:val="28"/>
          <w:szCs w:val="28"/>
          <w:lang w:val="kk-KZ" w:eastAsia="ru-RU"/>
        </w:rPr>
        <w:t>4.8. Жағымсыз реакциялары</w:t>
      </w:r>
    </w:p>
    <w:p w14:paraId="0FDDC9C7" w14:textId="77777777" w:rsidR="00E32AF0" w:rsidRPr="00462453" w:rsidRDefault="00740F8E" w:rsidP="00740F8E">
      <w:pPr>
        <w:spacing w:after="0" w:line="240" w:lineRule="auto"/>
        <w:jc w:val="both"/>
        <w:rPr>
          <w:rFonts w:ascii="Times New Roman" w:hAnsi="Times New Roman"/>
          <w:i/>
          <w:sz w:val="28"/>
          <w:szCs w:val="28"/>
          <w:lang w:val="kk-KZ"/>
        </w:rPr>
      </w:pPr>
      <w:r w:rsidRPr="00462453">
        <w:rPr>
          <w:rFonts w:ascii="Times New Roman" w:hAnsi="Times New Roman"/>
          <w:bCs/>
          <w:sz w:val="28"/>
          <w:szCs w:val="28"/>
          <w:lang w:val="kk-KZ"/>
        </w:rPr>
        <w:t>Жағымсыз құбылыстардың жиілігін анықтау келесі критерийлерге сәйкес жүргізіледі:</w:t>
      </w:r>
      <w:r w:rsidRPr="00462453">
        <w:rPr>
          <w:rFonts w:ascii="Times New Roman" w:hAnsi="Times New Roman"/>
          <w:bCs/>
          <w:i/>
          <w:sz w:val="28"/>
          <w:szCs w:val="28"/>
          <w:lang w:val="kk-KZ"/>
        </w:rPr>
        <w:t xml:space="preserve"> өте жиі (≥ 1/10), жиі </w:t>
      </w:r>
      <w:bookmarkStart w:id="14" w:name="_Hlk25570232"/>
      <w:r w:rsidRPr="00462453">
        <w:rPr>
          <w:rFonts w:ascii="Times New Roman" w:hAnsi="Times New Roman"/>
          <w:bCs/>
          <w:i/>
          <w:sz w:val="28"/>
          <w:szCs w:val="28"/>
          <w:lang w:val="kk-KZ"/>
        </w:rPr>
        <w:t>(≥ 1/100-ден &lt; 1/10</w:t>
      </w:r>
      <w:bookmarkEnd w:id="14"/>
      <w:r w:rsidRPr="00462453">
        <w:rPr>
          <w:rFonts w:ascii="Times New Roman" w:hAnsi="Times New Roman"/>
          <w:bCs/>
          <w:i/>
          <w:sz w:val="28"/>
          <w:szCs w:val="28"/>
          <w:lang w:val="kk-KZ"/>
        </w:rPr>
        <w:t xml:space="preserve"> дейін), жиі емес (≥ 1/1000-нан &lt; 1/100 дейін), сирек (≥ 1/10000-нан &lt; 1/1000 дейін), өте сирек (&lt; 1/10000),</w:t>
      </w:r>
      <w:r w:rsidRPr="00462453">
        <w:rPr>
          <w:rFonts w:ascii="Times New Roman" w:hAnsi="Times New Roman"/>
          <w:i/>
          <w:sz w:val="28"/>
          <w:szCs w:val="28"/>
          <w:lang w:val="kk-KZ"/>
        </w:rPr>
        <w:t xml:space="preserve"> белгісіз (қолда бар деректер негізінде баға беру мүмкін емес).  </w:t>
      </w:r>
    </w:p>
    <w:p w14:paraId="4A929C00" w14:textId="77777777" w:rsidR="00E32AF0" w:rsidRPr="00462453" w:rsidRDefault="00EE0568" w:rsidP="00E32AF0">
      <w:pPr>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 xml:space="preserve">Темір-сахарозалы кешенге жүргізілген клиникалық сынақтарда дәріге өте жиі жағымсыз реакция </w:t>
      </w:r>
      <w:r w:rsidR="00E32AF0" w:rsidRPr="00462453">
        <w:rPr>
          <w:rFonts w:ascii="Times New Roman" w:hAnsi="Times New Roman"/>
          <w:sz w:val="28"/>
          <w:szCs w:val="28"/>
          <w:lang w:val="kk-KZ"/>
        </w:rPr>
        <w:t>дисгевзия (</w:t>
      </w:r>
      <w:r w:rsidRPr="00462453">
        <w:rPr>
          <w:rFonts w:ascii="Times New Roman" w:hAnsi="Times New Roman"/>
          <w:sz w:val="28"/>
          <w:szCs w:val="28"/>
          <w:lang w:val="kk-KZ"/>
        </w:rPr>
        <w:t>дәм сезудің бұзылуы) болды</w:t>
      </w:r>
      <w:r w:rsidR="00E32AF0" w:rsidRPr="00462453">
        <w:rPr>
          <w:rFonts w:ascii="Times New Roman" w:hAnsi="Times New Roman"/>
          <w:sz w:val="28"/>
          <w:szCs w:val="28"/>
          <w:lang w:val="kk-KZ"/>
        </w:rPr>
        <w:t xml:space="preserve">, </w:t>
      </w:r>
      <w:r w:rsidRPr="00462453">
        <w:rPr>
          <w:rFonts w:ascii="Times New Roman" w:hAnsi="Times New Roman"/>
          <w:sz w:val="28"/>
          <w:szCs w:val="28"/>
          <w:lang w:val="kk-KZ"/>
        </w:rPr>
        <w:t xml:space="preserve">ол 100 пациентке шаққанда жиілігі </w:t>
      </w:r>
      <w:r w:rsidR="00E32AF0" w:rsidRPr="00462453">
        <w:rPr>
          <w:rFonts w:ascii="Times New Roman" w:hAnsi="Times New Roman"/>
          <w:sz w:val="28"/>
          <w:szCs w:val="28"/>
          <w:lang w:val="kk-KZ"/>
        </w:rPr>
        <w:t>4,5</w:t>
      </w:r>
      <w:r w:rsidR="00D15602" w:rsidRPr="00462453">
        <w:rPr>
          <w:rFonts w:ascii="Times New Roman" w:hAnsi="Times New Roman"/>
          <w:sz w:val="28"/>
          <w:szCs w:val="28"/>
          <w:lang w:val="kk-KZ"/>
        </w:rPr>
        <w:t xml:space="preserve"> %</w:t>
      </w:r>
      <w:r w:rsidR="00E32AF0" w:rsidRPr="00462453">
        <w:rPr>
          <w:rFonts w:ascii="Times New Roman" w:hAnsi="Times New Roman"/>
          <w:sz w:val="28"/>
          <w:szCs w:val="28"/>
          <w:lang w:val="kk-KZ"/>
        </w:rPr>
        <w:t xml:space="preserve"> </w:t>
      </w:r>
      <w:r w:rsidR="00D15602" w:rsidRPr="00462453">
        <w:rPr>
          <w:rFonts w:ascii="Times New Roman" w:hAnsi="Times New Roman"/>
          <w:sz w:val="28"/>
          <w:szCs w:val="28"/>
          <w:lang w:val="kk-KZ"/>
        </w:rPr>
        <w:t>бо</w:t>
      </w:r>
      <w:r w:rsidRPr="00462453">
        <w:rPr>
          <w:rFonts w:ascii="Times New Roman" w:hAnsi="Times New Roman"/>
          <w:sz w:val="28"/>
          <w:szCs w:val="28"/>
          <w:lang w:val="kk-KZ"/>
        </w:rPr>
        <w:t>лды.</w:t>
      </w:r>
      <w:r w:rsidR="00E32AF0" w:rsidRPr="00462453">
        <w:rPr>
          <w:rFonts w:ascii="Times New Roman" w:hAnsi="Times New Roman"/>
          <w:sz w:val="28"/>
          <w:szCs w:val="28"/>
          <w:lang w:val="kk-KZ"/>
        </w:rPr>
        <w:t xml:space="preserve"> </w:t>
      </w:r>
      <w:r w:rsidRPr="00462453">
        <w:rPr>
          <w:rFonts w:ascii="Times New Roman" w:hAnsi="Times New Roman"/>
          <w:sz w:val="28"/>
          <w:szCs w:val="28"/>
          <w:lang w:val="kk-KZ"/>
        </w:rPr>
        <w:t>Темір-сахарозалы кешенмен байланысты өте маңызды күрделі жағымсыз реакциялар аса жоғары сезімталдық реакциялары болып табылды, олар клиникалық сынақтарда</w:t>
      </w:r>
      <w:r w:rsidR="00E32AF0" w:rsidRPr="00462453">
        <w:rPr>
          <w:rFonts w:ascii="Times New Roman" w:hAnsi="Times New Roman"/>
          <w:sz w:val="28"/>
          <w:szCs w:val="28"/>
          <w:lang w:val="kk-KZ"/>
        </w:rPr>
        <w:t xml:space="preserve"> 100 субъект</w:t>
      </w:r>
      <w:r w:rsidRPr="00462453">
        <w:rPr>
          <w:rFonts w:ascii="Times New Roman" w:hAnsi="Times New Roman"/>
          <w:sz w:val="28"/>
          <w:szCs w:val="28"/>
          <w:lang w:val="kk-KZ"/>
        </w:rPr>
        <w:t xml:space="preserve">іге шаққанда жиілігі 0,25 </w:t>
      </w:r>
      <w:r w:rsidR="00D15602" w:rsidRPr="00462453">
        <w:rPr>
          <w:rFonts w:ascii="Times New Roman" w:hAnsi="Times New Roman"/>
          <w:sz w:val="28"/>
          <w:szCs w:val="28"/>
          <w:lang w:val="kk-KZ"/>
        </w:rPr>
        <w:t>%</w:t>
      </w:r>
      <w:r w:rsidR="005E7790" w:rsidRPr="00462453">
        <w:rPr>
          <w:rFonts w:ascii="Times New Roman" w:hAnsi="Times New Roman"/>
          <w:sz w:val="28"/>
          <w:szCs w:val="28"/>
          <w:lang w:val="kk-KZ"/>
        </w:rPr>
        <w:t xml:space="preserve"> кездесті.</w:t>
      </w:r>
      <w:r w:rsidR="00E32AF0" w:rsidRPr="00462453">
        <w:rPr>
          <w:rFonts w:ascii="Times New Roman" w:hAnsi="Times New Roman"/>
          <w:sz w:val="28"/>
          <w:szCs w:val="28"/>
          <w:lang w:val="kk-KZ"/>
        </w:rPr>
        <w:t xml:space="preserve"> </w:t>
      </w:r>
      <w:r w:rsidR="005E7790" w:rsidRPr="00462453">
        <w:rPr>
          <w:rFonts w:ascii="Times New Roman" w:hAnsi="Times New Roman"/>
          <w:sz w:val="28"/>
          <w:szCs w:val="28"/>
          <w:lang w:val="kk-KZ"/>
        </w:rPr>
        <w:t>А</w:t>
      </w:r>
      <w:r w:rsidR="00E32AF0" w:rsidRPr="00462453">
        <w:rPr>
          <w:rFonts w:ascii="Times New Roman" w:hAnsi="Times New Roman"/>
          <w:sz w:val="28"/>
          <w:szCs w:val="28"/>
          <w:lang w:val="kk-KZ"/>
        </w:rPr>
        <w:t>нафилактоид</w:t>
      </w:r>
      <w:r w:rsidR="005E7790" w:rsidRPr="00462453">
        <w:rPr>
          <w:rFonts w:ascii="Times New Roman" w:hAnsi="Times New Roman"/>
          <w:sz w:val="28"/>
          <w:szCs w:val="28"/>
          <w:lang w:val="kk-KZ"/>
        </w:rPr>
        <w:t>тық</w:t>
      </w:r>
      <w:r w:rsidR="00E32AF0" w:rsidRPr="00462453">
        <w:rPr>
          <w:rFonts w:ascii="Times New Roman" w:hAnsi="Times New Roman"/>
          <w:sz w:val="28"/>
          <w:szCs w:val="28"/>
          <w:lang w:val="kk-KZ"/>
        </w:rPr>
        <w:t>/ анафилак</w:t>
      </w:r>
      <w:r w:rsidR="005E7790" w:rsidRPr="00462453">
        <w:rPr>
          <w:rFonts w:ascii="Times New Roman" w:hAnsi="Times New Roman"/>
          <w:sz w:val="28"/>
          <w:szCs w:val="28"/>
          <w:lang w:val="kk-KZ"/>
        </w:rPr>
        <w:t>сиялық</w:t>
      </w:r>
      <w:r w:rsidR="00E32AF0" w:rsidRPr="00462453">
        <w:rPr>
          <w:rFonts w:ascii="Times New Roman" w:hAnsi="Times New Roman"/>
          <w:sz w:val="28"/>
          <w:szCs w:val="28"/>
          <w:lang w:val="kk-KZ"/>
        </w:rPr>
        <w:t xml:space="preserve"> реакция</w:t>
      </w:r>
      <w:r w:rsidR="005E7790" w:rsidRPr="00462453">
        <w:rPr>
          <w:rFonts w:ascii="Times New Roman" w:hAnsi="Times New Roman"/>
          <w:sz w:val="28"/>
          <w:szCs w:val="28"/>
          <w:lang w:val="kk-KZ"/>
        </w:rPr>
        <w:t>лар туралы тек постмаркетингтік тәжірибе</w:t>
      </w:r>
      <w:r w:rsidR="007656E9" w:rsidRPr="00462453">
        <w:rPr>
          <w:rFonts w:ascii="Times New Roman" w:hAnsi="Times New Roman"/>
          <w:sz w:val="28"/>
          <w:szCs w:val="28"/>
          <w:lang w:val="kk-KZ"/>
        </w:rPr>
        <w:t>лер</w:t>
      </w:r>
      <w:r w:rsidR="005E7790" w:rsidRPr="00462453">
        <w:rPr>
          <w:rFonts w:ascii="Times New Roman" w:hAnsi="Times New Roman"/>
          <w:sz w:val="28"/>
          <w:szCs w:val="28"/>
          <w:lang w:val="kk-KZ"/>
        </w:rPr>
        <w:t>ден ғана мәлімделді (сирек рет</w:t>
      </w:r>
      <w:r w:rsidR="00D15602" w:rsidRPr="00462453">
        <w:rPr>
          <w:rFonts w:ascii="Times New Roman" w:hAnsi="Times New Roman"/>
          <w:sz w:val="28"/>
          <w:szCs w:val="28"/>
          <w:lang w:val="kk-KZ"/>
        </w:rPr>
        <w:t xml:space="preserve">інде баға беріледі); өлім </w:t>
      </w:r>
      <w:r w:rsidR="005E7790" w:rsidRPr="00462453">
        <w:rPr>
          <w:rFonts w:ascii="Times New Roman" w:hAnsi="Times New Roman"/>
          <w:sz w:val="28"/>
          <w:szCs w:val="28"/>
          <w:lang w:val="kk-KZ"/>
        </w:rPr>
        <w:t xml:space="preserve">жағдайлары туралы мәлімделген жоқ. </w:t>
      </w:r>
    </w:p>
    <w:p w14:paraId="75779B7E" w14:textId="77777777" w:rsidR="00E32AF0" w:rsidRPr="00462453" w:rsidRDefault="0090756F" w:rsidP="00E32AF0">
      <w:pPr>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 xml:space="preserve">Клиникалық сынақтарда 4064 пациентке темір-сахарозалы кешенді енгізгеннен кейін мәлімделген, сондай-ақ постмаркетингтік қолданудан мәлімделген жағымсыз дәрілік реакциялар төмендегі кестеде берілген:  </w:t>
      </w:r>
    </w:p>
    <w:p w14:paraId="08951568" w14:textId="77777777" w:rsidR="009639F7" w:rsidRPr="00321A82" w:rsidRDefault="009639F7" w:rsidP="00E32AF0">
      <w:pPr>
        <w:spacing w:after="0" w:line="240" w:lineRule="auto"/>
        <w:jc w:val="both"/>
        <w:rPr>
          <w:rFonts w:ascii="Times New Roman" w:eastAsia="Times New Roman" w:hAnsi="Times New Roman"/>
          <w:b/>
          <w:sz w:val="28"/>
          <w:szCs w:val="28"/>
          <w:lang w:val="kk-KZ" w:eastAsia="ru-RU"/>
        </w:rPr>
      </w:pP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621"/>
        <w:gridCol w:w="1781"/>
        <w:gridCol w:w="1559"/>
        <w:gridCol w:w="2083"/>
      </w:tblGrid>
      <w:tr w:rsidR="00B42313" w:rsidRPr="00462453" w14:paraId="3EA3FABA" w14:textId="77777777" w:rsidTr="002F6C24">
        <w:tc>
          <w:tcPr>
            <w:tcW w:w="2093" w:type="dxa"/>
            <w:shd w:val="clear" w:color="auto" w:fill="auto"/>
          </w:tcPr>
          <w:p w14:paraId="5A62E828" w14:textId="77777777" w:rsidR="00E32AF0" w:rsidRPr="00462453" w:rsidRDefault="002F5E58" w:rsidP="002F5E58">
            <w:pPr>
              <w:spacing w:after="0" w:line="240" w:lineRule="auto"/>
              <w:jc w:val="both"/>
              <w:rPr>
                <w:rFonts w:ascii="Times New Roman" w:hAnsi="Times New Roman"/>
                <w:b/>
                <w:bCs/>
                <w:color w:val="000000"/>
                <w:sz w:val="28"/>
                <w:szCs w:val="28"/>
              </w:rPr>
            </w:pPr>
            <w:r w:rsidRPr="00462453">
              <w:rPr>
                <w:rFonts w:ascii="Times New Roman" w:hAnsi="Times New Roman"/>
                <w:b/>
                <w:bCs/>
                <w:sz w:val="28"/>
                <w:szCs w:val="28"/>
                <w:lang w:val="kk-KZ"/>
              </w:rPr>
              <w:t>Ағзалар жүйесінің класы</w:t>
            </w:r>
          </w:p>
        </w:tc>
        <w:tc>
          <w:tcPr>
            <w:tcW w:w="1621" w:type="dxa"/>
            <w:shd w:val="clear" w:color="auto" w:fill="auto"/>
          </w:tcPr>
          <w:p w14:paraId="1F713B46" w14:textId="77777777" w:rsidR="00E32AF0" w:rsidRPr="00462453" w:rsidRDefault="00D37624" w:rsidP="002F6C24">
            <w:pPr>
              <w:spacing w:after="0" w:line="240" w:lineRule="auto"/>
              <w:ind w:left="142"/>
              <w:jc w:val="both"/>
              <w:rPr>
                <w:rFonts w:ascii="Times New Roman" w:hAnsi="Times New Roman"/>
                <w:color w:val="000000"/>
                <w:sz w:val="28"/>
                <w:szCs w:val="28"/>
              </w:rPr>
            </w:pPr>
            <w:r w:rsidRPr="00462453">
              <w:rPr>
                <w:rFonts w:ascii="Times New Roman" w:hAnsi="Times New Roman"/>
                <w:b/>
                <w:bCs/>
                <w:color w:val="000000"/>
                <w:sz w:val="28"/>
                <w:szCs w:val="28"/>
                <w:lang w:val="kk-KZ"/>
              </w:rPr>
              <w:t>Жиі</w:t>
            </w:r>
            <w:r w:rsidR="00E32AF0" w:rsidRPr="00462453">
              <w:rPr>
                <w:rFonts w:ascii="Times New Roman" w:hAnsi="Times New Roman"/>
                <w:b/>
                <w:bCs/>
                <w:color w:val="000000"/>
                <w:sz w:val="28"/>
                <w:szCs w:val="28"/>
              </w:rPr>
              <w:t xml:space="preserve"> (≥1/100, &lt;1/10)</w:t>
            </w:r>
          </w:p>
        </w:tc>
        <w:tc>
          <w:tcPr>
            <w:tcW w:w="1781" w:type="dxa"/>
            <w:shd w:val="clear" w:color="auto" w:fill="auto"/>
          </w:tcPr>
          <w:p w14:paraId="55FB9FC1" w14:textId="77777777" w:rsidR="00E32AF0" w:rsidRPr="00462453" w:rsidRDefault="00D37624" w:rsidP="002F6C24">
            <w:pPr>
              <w:spacing w:after="0" w:line="240" w:lineRule="auto"/>
              <w:jc w:val="both"/>
              <w:rPr>
                <w:rFonts w:ascii="Times New Roman" w:hAnsi="Times New Roman"/>
                <w:color w:val="000000"/>
                <w:sz w:val="28"/>
                <w:szCs w:val="28"/>
              </w:rPr>
            </w:pPr>
            <w:r w:rsidRPr="00462453">
              <w:rPr>
                <w:rFonts w:ascii="Times New Roman" w:hAnsi="Times New Roman"/>
                <w:b/>
                <w:bCs/>
                <w:color w:val="000000"/>
                <w:sz w:val="28"/>
                <w:szCs w:val="28"/>
                <w:lang w:val="kk-KZ"/>
              </w:rPr>
              <w:t xml:space="preserve">Жиі емес </w:t>
            </w:r>
            <w:r w:rsidR="00E32AF0" w:rsidRPr="00462453">
              <w:rPr>
                <w:rFonts w:ascii="Times New Roman" w:hAnsi="Times New Roman"/>
                <w:b/>
                <w:bCs/>
                <w:color w:val="000000"/>
                <w:sz w:val="28"/>
                <w:szCs w:val="28"/>
              </w:rPr>
              <w:t>(≥1/1,000, &lt;1/100)</w:t>
            </w:r>
          </w:p>
        </w:tc>
        <w:tc>
          <w:tcPr>
            <w:tcW w:w="1559" w:type="dxa"/>
            <w:shd w:val="clear" w:color="auto" w:fill="auto"/>
          </w:tcPr>
          <w:p w14:paraId="312C9937" w14:textId="77777777" w:rsidR="00E32AF0" w:rsidRPr="00462453" w:rsidRDefault="00D37624" w:rsidP="002F6C24">
            <w:pPr>
              <w:spacing w:after="0" w:line="240" w:lineRule="auto"/>
              <w:ind w:left="142"/>
              <w:jc w:val="both"/>
              <w:rPr>
                <w:rFonts w:ascii="Times New Roman" w:hAnsi="Times New Roman"/>
                <w:color w:val="000000"/>
                <w:sz w:val="28"/>
                <w:szCs w:val="28"/>
              </w:rPr>
            </w:pPr>
            <w:r w:rsidRPr="00462453">
              <w:rPr>
                <w:rFonts w:ascii="Times New Roman" w:hAnsi="Times New Roman"/>
                <w:b/>
                <w:bCs/>
                <w:color w:val="000000"/>
                <w:sz w:val="28"/>
                <w:szCs w:val="28"/>
                <w:lang w:val="kk-KZ"/>
              </w:rPr>
              <w:t xml:space="preserve">Сирек </w:t>
            </w:r>
            <w:r w:rsidR="00E32AF0" w:rsidRPr="00462453">
              <w:rPr>
                <w:rFonts w:ascii="Times New Roman" w:hAnsi="Times New Roman"/>
                <w:b/>
                <w:bCs/>
                <w:color w:val="000000"/>
                <w:sz w:val="28"/>
                <w:szCs w:val="28"/>
              </w:rPr>
              <w:t>(≥1/10,000, &lt;1/1,000)</w:t>
            </w:r>
          </w:p>
        </w:tc>
        <w:tc>
          <w:tcPr>
            <w:tcW w:w="2083" w:type="dxa"/>
            <w:shd w:val="clear" w:color="auto" w:fill="auto"/>
          </w:tcPr>
          <w:p w14:paraId="16FE8E40" w14:textId="77777777" w:rsidR="00E32AF0" w:rsidRPr="00462453" w:rsidRDefault="00D37624" w:rsidP="00D37624">
            <w:pPr>
              <w:spacing w:after="0" w:line="240" w:lineRule="auto"/>
              <w:ind w:left="142"/>
              <w:jc w:val="both"/>
              <w:rPr>
                <w:rFonts w:ascii="Times New Roman" w:hAnsi="Times New Roman"/>
                <w:color w:val="000000"/>
                <w:sz w:val="28"/>
                <w:szCs w:val="28"/>
              </w:rPr>
            </w:pPr>
            <w:r w:rsidRPr="00462453">
              <w:rPr>
                <w:rFonts w:ascii="Times New Roman" w:hAnsi="Times New Roman"/>
                <w:b/>
                <w:bCs/>
                <w:color w:val="000000"/>
                <w:sz w:val="28"/>
                <w:szCs w:val="28"/>
                <w:lang w:val="kk-KZ"/>
              </w:rPr>
              <w:t>Жиілігі белгісіз</w:t>
            </w:r>
            <w:r w:rsidR="00E32AF0" w:rsidRPr="00462453">
              <w:rPr>
                <w:rFonts w:ascii="Times New Roman" w:hAnsi="Times New Roman"/>
                <w:b/>
                <w:bCs/>
                <w:color w:val="000000"/>
                <w:sz w:val="28"/>
                <w:szCs w:val="28"/>
                <w:vertAlign w:val="superscript"/>
              </w:rPr>
              <w:t>1)</w:t>
            </w:r>
          </w:p>
        </w:tc>
      </w:tr>
      <w:tr w:rsidR="00B42313" w:rsidRPr="00462453" w14:paraId="3E2D9B82" w14:textId="77777777" w:rsidTr="002F6C24">
        <w:tc>
          <w:tcPr>
            <w:tcW w:w="2093" w:type="dxa"/>
            <w:shd w:val="clear" w:color="auto" w:fill="auto"/>
          </w:tcPr>
          <w:p w14:paraId="33D6845E" w14:textId="77777777" w:rsidR="00E32AF0" w:rsidRPr="00462453" w:rsidRDefault="002F5E58" w:rsidP="002F5E58">
            <w:pPr>
              <w:spacing w:after="0" w:line="240" w:lineRule="auto"/>
              <w:jc w:val="both"/>
              <w:rPr>
                <w:rFonts w:ascii="Times New Roman" w:hAnsi="Times New Roman"/>
                <w:color w:val="000000"/>
                <w:sz w:val="28"/>
                <w:szCs w:val="28"/>
                <w:lang w:val="kk-KZ"/>
              </w:rPr>
            </w:pPr>
            <w:r w:rsidRPr="00462453">
              <w:rPr>
                <w:rFonts w:ascii="Times New Roman" w:hAnsi="Times New Roman"/>
                <w:sz w:val="28"/>
                <w:szCs w:val="28"/>
                <w:lang w:val="kk-KZ"/>
              </w:rPr>
              <w:t xml:space="preserve">Иммундық жүйе тарапынан бұзылыстар  </w:t>
            </w:r>
          </w:p>
        </w:tc>
        <w:tc>
          <w:tcPr>
            <w:tcW w:w="1621" w:type="dxa"/>
            <w:shd w:val="clear" w:color="auto" w:fill="auto"/>
          </w:tcPr>
          <w:p w14:paraId="47A0D8F9" w14:textId="77777777" w:rsidR="00E32AF0" w:rsidRPr="00462453" w:rsidRDefault="00E32AF0" w:rsidP="002F6C24">
            <w:pPr>
              <w:spacing w:after="0" w:line="240" w:lineRule="auto"/>
              <w:ind w:left="142"/>
              <w:jc w:val="both"/>
              <w:rPr>
                <w:rFonts w:ascii="Times New Roman" w:hAnsi="Times New Roman"/>
                <w:color w:val="000000"/>
                <w:sz w:val="28"/>
                <w:szCs w:val="28"/>
              </w:rPr>
            </w:pPr>
          </w:p>
        </w:tc>
        <w:tc>
          <w:tcPr>
            <w:tcW w:w="1781" w:type="dxa"/>
            <w:shd w:val="clear" w:color="auto" w:fill="auto"/>
          </w:tcPr>
          <w:p w14:paraId="00B0A599" w14:textId="77777777" w:rsidR="00E32AF0" w:rsidRPr="00462453" w:rsidRDefault="002F5E58" w:rsidP="002F6C24">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Аса жоғары сезімталдық</w:t>
            </w:r>
          </w:p>
        </w:tc>
        <w:tc>
          <w:tcPr>
            <w:tcW w:w="1559" w:type="dxa"/>
            <w:shd w:val="clear" w:color="auto" w:fill="auto"/>
          </w:tcPr>
          <w:p w14:paraId="13CD8998" w14:textId="77777777" w:rsidR="00E32AF0" w:rsidRPr="00462453" w:rsidRDefault="00E32AF0" w:rsidP="002F6C24">
            <w:pPr>
              <w:spacing w:after="0" w:line="240" w:lineRule="auto"/>
              <w:ind w:right="-106"/>
              <w:jc w:val="both"/>
              <w:rPr>
                <w:rFonts w:ascii="Times New Roman" w:hAnsi="Times New Roman"/>
                <w:color w:val="000000"/>
                <w:sz w:val="28"/>
                <w:szCs w:val="28"/>
              </w:rPr>
            </w:pPr>
          </w:p>
        </w:tc>
        <w:tc>
          <w:tcPr>
            <w:tcW w:w="2083" w:type="dxa"/>
            <w:shd w:val="clear" w:color="auto" w:fill="auto"/>
          </w:tcPr>
          <w:p w14:paraId="4F2449BC" w14:textId="77777777" w:rsidR="00E32AF0" w:rsidRPr="00462453" w:rsidRDefault="00E32AF0" w:rsidP="002F5E58">
            <w:pPr>
              <w:spacing w:after="0" w:line="240" w:lineRule="auto"/>
              <w:jc w:val="both"/>
              <w:rPr>
                <w:rFonts w:ascii="Times New Roman" w:hAnsi="Times New Roman"/>
                <w:color w:val="000000"/>
                <w:sz w:val="28"/>
                <w:szCs w:val="28"/>
                <w:lang w:val="kk-KZ"/>
              </w:rPr>
            </w:pPr>
            <w:bookmarkStart w:id="15" w:name="_Hlk164152860"/>
            <w:r w:rsidRPr="00462453">
              <w:rPr>
                <w:rFonts w:ascii="Times New Roman" w:hAnsi="Times New Roman"/>
                <w:color w:val="000000"/>
                <w:sz w:val="28"/>
                <w:szCs w:val="28"/>
              </w:rPr>
              <w:t>Анафилактоид-</w:t>
            </w:r>
            <w:r w:rsidR="002F5E58" w:rsidRPr="00462453">
              <w:rPr>
                <w:rFonts w:ascii="Times New Roman" w:hAnsi="Times New Roman"/>
                <w:color w:val="000000"/>
                <w:sz w:val="28"/>
                <w:szCs w:val="28"/>
                <w:lang w:val="kk-KZ"/>
              </w:rPr>
              <w:t>тық</w:t>
            </w:r>
            <w:r w:rsidRPr="00462453">
              <w:rPr>
                <w:rFonts w:ascii="Times New Roman" w:hAnsi="Times New Roman"/>
                <w:color w:val="000000"/>
                <w:sz w:val="28"/>
                <w:szCs w:val="28"/>
              </w:rPr>
              <w:t xml:space="preserve"> / анафилак</w:t>
            </w:r>
            <w:r w:rsidR="002F5E58" w:rsidRPr="00462453">
              <w:rPr>
                <w:rFonts w:ascii="Times New Roman" w:hAnsi="Times New Roman"/>
                <w:color w:val="000000"/>
                <w:sz w:val="28"/>
                <w:szCs w:val="28"/>
                <w:lang w:val="kk-KZ"/>
              </w:rPr>
              <w:t>сиялық</w:t>
            </w:r>
            <w:r w:rsidRPr="00462453">
              <w:rPr>
                <w:rFonts w:ascii="Times New Roman" w:hAnsi="Times New Roman"/>
                <w:color w:val="000000"/>
                <w:sz w:val="28"/>
                <w:szCs w:val="28"/>
              </w:rPr>
              <w:t xml:space="preserve"> </w:t>
            </w:r>
            <w:bookmarkEnd w:id="15"/>
            <w:r w:rsidRPr="00462453">
              <w:rPr>
                <w:rFonts w:ascii="Times New Roman" w:hAnsi="Times New Roman"/>
                <w:color w:val="000000"/>
                <w:sz w:val="28"/>
                <w:szCs w:val="28"/>
              </w:rPr>
              <w:t>реакци</w:t>
            </w:r>
            <w:r w:rsidR="002F5E58" w:rsidRPr="00462453">
              <w:rPr>
                <w:rFonts w:ascii="Times New Roman" w:hAnsi="Times New Roman"/>
                <w:color w:val="000000"/>
                <w:sz w:val="28"/>
                <w:szCs w:val="28"/>
                <w:lang w:val="kk-KZ"/>
              </w:rPr>
              <w:t>ялар</w:t>
            </w:r>
            <w:r w:rsidR="00D15602" w:rsidRPr="00462453">
              <w:rPr>
                <w:rFonts w:ascii="Times New Roman" w:hAnsi="Times New Roman"/>
                <w:color w:val="000000"/>
                <w:sz w:val="28"/>
                <w:szCs w:val="28"/>
                <w:vertAlign w:val="superscript"/>
              </w:rPr>
              <w:t>3</w:t>
            </w:r>
            <w:r w:rsidRPr="00462453">
              <w:rPr>
                <w:rFonts w:ascii="Times New Roman" w:hAnsi="Times New Roman"/>
                <w:color w:val="000000"/>
                <w:sz w:val="28"/>
                <w:szCs w:val="28"/>
              </w:rPr>
              <w:t>, ангионевро</w:t>
            </w:r>
            <w:r w:rsidR="002F5E58" w:rsidRPr="00462453">
              <w:rPr>
                <w:rFonts w:ascii="Times New Roman" w:hAnsi="Times New Roman"/>
                <w:color w:val="000000"/>
                <w:sz w:val="28"/>
                <w:szCs w:val="28"/>
                <w:lang w:val="kk-KZ"/>
              </w:rPr>
              <w:t xml:space="preserve">здық ісіну  </w:t>
            </w:r>
          </w:p>
        </w:tc>
      </w:tr>
      <w:tr w:rsidR="00B42313" w:rsidRPr="00321A82" w14:paraId="58D03F29" w14:textId="77777777" w:rsidTr="002F6C24">
        <w:tc>
          <w:tcPr>
            <w:tcW w:w="2093" w:type="dxa"/>
            <w:shd w:val="clear" w:color="auto" w:fill="auto"/>
          </w:tcPr>
          <w:p w14:paraId="76B3A317" w14:textId="77777777" w:rsidR="00E32AF0" w:rsidRPr="00462453" w:rsidRDefault="002F0DF1" w:rsidP="002F0DF1">
            <w:pPr>
              <w:spacing w:after="0" w:line="240" w:lineRule="auto"/>
              <w:jc w:val="both"/>
              <w:rPr>
                <w:rFonts w:ascii="Times New Roman" w:hAnsi="Times New Roman"/>
                <w:color w:val="000000"/>
                <w:sz w:val="28"/>
                <w:szCs w:val="28"/>
              </w:rPr>
            </w:pPr>
            <w:r w:rsidRPr="00462453">
              <w:rPr>
                <w:rFonts w:ascii="Times New Roman" w:hAnsi="Times New Roman"/>
                <w:sz w:val="28"/>
                <w:szCs w:val="28"/>
              </w:rPr>
              <w:t xml:space="preserve">Жүйке жүйесі тарапынан бұзылыстар </w:t>
            </w:r>
          </w:p>
        </w:tc>
        <w:tc>
          <w:tcPr>
            <w:tcW w:w="1621" w:type="dxa"/>
            <w:shd w:val="clear" w:color="auto" w:fill="auto"/>
          </w:tcPr>
          <w:p w14:paraId="64849387" w14:textId="77777777" w:rsidR="00E32AF0" w:rsidRPr="00462453" w:rsidRDefault="00E32AF0" w:rsidP="002F6C24">
            <w:pPr>
              <w:spacing w:after="0" w:line="240" w:lineRule="auto"/>
              <w:ind w:left="142"/>
              <w:jc w:val="both"/>
              <w:rPr>
                <w:rFonts w:ascii="Times New Roman" w:hAnsi="Times New Roman"/>
                <w:color w:val="000000"/>
                <w:sz w:val="28"/>
                <w:szCs w:val="28"/>
              </w:rPr>
            </w:pPr>
            <w:r w:rsidRPr="00462453">
              <w:rPr>
                <w:rFonts w:ascii="Times New Roman" w:hAnsi="Times New Roman"/>
                <w:color w:val="000000"/>
                <w:sz w:val="28"/>
                <w:szCs w:val="28"/>
              </w:rPr>
              <w:t>Дисгевзия</w:t>
            </w:r>
          </w:p>
        </w:tc>
        <w:tc>
          <w:tcPr>
            <w:tcW w:w="1781" w:type="dxa"/>
            <w:shd w:val="clear" w:color="auto" w:fill="auto"/>
          </w:tcPr>
          <w:p w14:paraId="4D1C8AB8" w14:textId="77777777" w:rsidR="00E32AF0" w:rsidRPr="00462453" w:rsidRDefault="002F0DF1" w:rsidP="002F0DF1">
            <w:pPr>
              <w:spacing w:after="0" w:line="240" w:lineRule="auto"/>
              <w:jc w:val="both"/>
              <w:rPr>
                <w:rFonts w:ascii="Times New Roman" w:hAnsi="Times New Roman"/>
                <w:color w:val="000000"/>
                <w:sz w:val="28"/>
                <w:szCs w:val="28"/>
              </w:rPr>
            </w:pPr>
            <w:r w:rsidRPr="00462453">
              <w:rPr>
                <w:rFonts w:ascii="Times New Roman" w:hAnsi="Times New Roman"/>
                <w:color w:val="000000"/>
                <w:sz w:val="28"/>
                <w:szCs w:val="28"/>
                <w:lang w:val="kk-KZ"/>
              </w:rPr>
              <w:t>Бас ауыру, бас айналу,</w:t>
            </w:r>
            <w:r w:rsidR="00E32AF0" w:rsidRPr="00462453">
              <w:rPr>
                <w:rFonts w:ascii="Times New Roman" w:hAnsi="Times New Roman"/>
                <w:color w:val="000000"/>
                <w:sz w:val="28"/>
                <w:szCs w:val="28"/>
              </w:rPr>
              <w:t xml:space="preserve"> </w:t>
            </w:r>
            <w:bookmarkStart w:id="16" w:name="_Hlk164152627"/>
            <w:r w:rsidR="00D15602" w:rsidRPr="00462453">
              <w:rPr>
                <w:rFonts w:ascii="Times New Roman" w:hAnsi="Times New Roman"/>
                <w:color w:val="000000"/>
                <w:sz w:val="28"/>
                <w:szCs w:val="28"/>
                <w:lang w:val="kk-KZ"/>
              </w:rPr>
              <w:t xml:space="preserve">ашыту сезіну, </w:t>
            </w:r>
            <w:bookmarkEnd w:id="16"/>
            <w:r w:rsidR="00E32AF0" w:rsidRPr="00462453">
              <w:rPr>
                <w:rFonts w:ascii="Times New Roman" w:hAnsi="Times New Roman"/>
                <w:color w:val="000000"/>
                <w:sz w:val="28"/>
                <w:szCs w:val="28"/>
              </w:rPr>
              <w:t>парестезия, гипестезия</w:t>
            </w:r>
          </w:p>
        </w:tc>
        <w:tc>
          <w:tcPr>
            <w:tcW w:w="1559" w:type="dxa"/>
            <w:shd w:val="clear" w:color="auto" w:fill="auto"/>
          </w:tcPr>
          <w:p w14:paraId="5B02852A" w14:textId="77777777" w:rsidR="00E32AF0" w:rsidRPr="00462453" w:rsidRDefault="002F0DF1" w:rsidP="002F0DF1">
            <w:pPr>
              <w:spacing w:after="0" w:line="240" w:lineRule="auto"/>
              <w:ind w:right="-106"/>
              <w:jc w:val="both"/>
              <w:rPr>
                <w:rFonts w:ascii="Times New Roman" w:hAnsi="Times New Roman"/>
                <w:color w:val="000000"/>
                <w:sz w:val="28"/>
                <w:szCs w:val="28"/>
                <w:lang w:val="kk-KZ"/>
              </w:rPr>
            </w:pPr>
            <w:r w:rsidRPr="00462453">
              <w:rPr>
                <w:rFonts w:ascii="Times New Roman" w:hAnsi="Times New Roman"/>
                <w:color w:val="000000"/>
                <w:sz w:val="28"/>
                <w:szCs w:val="28"/>
                <w:lang w:val="kk-KZ"/>
              </w:rPr>
              <w:t xml:space="preserve">Естен тану, ұйқышылдық  </w:t>
            </w:r>
          </w:p>
        </w:tc>
        <w:tc>
          <w:tcPr>
            <w:tcW w:w="2083" w:type="dxa"/>
            <w:shd w:val="clear" w:color="auto" w:fill="auto"/>
          </w:tcPr>
          <w:p w14:paraId="0ABB91AD" w14:textId="77777777" w:rsidR="00E32AF0" w:rsidRPr="00462453" w:rsidRDefault="002F0DF1" w:rsidP="00D15602">
            <w:pPr>
              <w:spacing w:after="0" w:line="240" w:lineRule="auto"/>
              <w:jc w:val="both"/>
              <w:rPr>
                <w:rFonts w:ascii="Times New Roman" w:hAnsi="Times New Roman"/>
                <w:color w:val="000000"/>
                <w:sz w:val="28"/>
                <w:szCs w:val="28"/>
                <w:lang w:val="kk-KZ"/>
              </w:rPr>
            </w:pPr>
            <w:bookmarkStart w:id="17" w:name="_Hlk164152890"/>
            <w:r w:rsidRPr="00462453">
              <w:rPr>
                <w:rFonts w:ascii="Times New Roman" w:hAnsi="Times New Roman"/>
                <w:color w:val="000000"/>
                <w:sz w:val="28"/>
                <w:szCs w:val="28"/>
                <w:lang w:val="kk-KZ"/>
              </w:rPr>
              <w:t>Сана деңгейінің басылуы</w:t>
            </w:r>
            <w:bookmarkEnd w:id="17"/>
            <w:r w:rsidRPr="00462453">
              <w:rPr>
                <w:rFonts w:ascii="Times New Roman" w:hAnsi="Times New Roman"/>
                <w:color w:val="000000"/>
                <w:sz w:val="28"/>
                <w:szCs w:val="28"/>
                <w:lang w:val="kk-KZ"/>
              </w:rPr>
              <w:t xml:space="preserve">, </w:t>
            </w:r>
            <w:r w:rsidR="00E32AF0" w:rsidRPr="00462453">
              <w:rPr>
                <w:rFonts w:ascii="Times New Roman" w:hAnsi="Times New Roman"/>
                <w:color w:val="000000"/>
                <w:sz w:val="28"/>
                <w:szCs w:val="28"/>
                <w:lang w:val="kk-KZ"/>
              </w:rPr>
              <w:t xml:space="preserve"> </w:t>
            </w:r>
            <w:r w:rsidRPr="00462453">
              <w:rPr>
                <w:rFonts w:ascii="Times New Roman" w:hAnsi="Times New Roman"/>
                <w:color w:val="000000"/>
                <w:sz w:val="28"/>
                <w:szCs w:val="28"/>
                <w:lang w:val="kk-KZ"/>
              </w:rPr>
              <w:t xml:space="preserve">сананың шатасу </w:t>
            </w:r>
            <w:bookmarkStart w:id="18" w:name="_Hlk164152903"/>
            <w:r w:rsidRPr="00462453">
              <w:rPr>
                <w:rFonts w:ascii="Times New Roman" w:hAnsi="Times New Roman"/>
                <w:color w:val="000000"/>
                <w:sz w:val="28"/>
                <w:szCs w:val="28"/>
                <w:lang w:val="kk-KZ"/>
              </w:rPr>
              <w:t>жағдайы</w:t>
            </w:r>
            <w:bookmarkEnd w:id="18"/>
            <w:r w:rsidRPr="00462453">
              <w:rPr>
                <w:rFonts w:ascii="Times New Roman" w:hAnsi="Times New Roman"/>
                <w:color w:val="000000"/>
                <w:sz w:val="28"/>
                <w:szCs w:val="28"/>
                <w:lang w:val="kk-KZ"/>
              </w:rPr>
              <w:t xml:space="preserve">, </w:t>
            </w:r>
            <w:bookmarkStart w:id="19" w:name="_Hlk164152921"/>
            <w:r w:rsidR="00D15602" w:rsidRPr="00462453">
              <w:rPr>
                <w:rFonts w:ascii="Times New Roman" w:hAnsi="Times New Roman"/>
                <w:color w:val="000000"/>
                <w:sz w:val="28"/>
                <w:szCs w:val="28"/>
                <w:lang w:val="kk-KZ"/>
              </w:rPr>
              <w:t xml:space="preserve">естен </w:t>
            </w:r>
            <w:r w:rsidR="00D15602" w:rsidRPr="00462453">
              <w:rPr>
                <w:rFonts w:ascii="Times New Roman" w:hAnsi="Times New Roman"/>
                <w:color w:val="000000"/>
                <w:sz w:val="28"/>
                <w:szCs w:val="28"/>
                <w:lang w:val="kk-KZ"/>
              </w:rPr>
              <w:lastRenderedPageBreak/>
              <w:t>тану</w:t>
            </w:r>
            <w:r w:rsidRPr="00462453">
              <w:rPr>
                <w:rFonts w:ascii="Times New Roman" w:hAnsi="Times New Roman"/>
                <w:color w:val="000000"/>
                <w:sz w:val="28"/>
                <w:szCs w:val="28"/>
                <w:lang w:val="kk-KZ"/>
              </w:rPr>
              <w:t>,</w:t>
            </w:r>
            <w:r w:rsidR="00E32AF0" w:rsidRPr="00462453">
              <w:rPr>
                <w:rFonts w:ascii="Times New Roman" w:hAnsi="Times New Roman"/>
                <w:color w:val="000000"/>
                <w:sz w:val="28"/>
                <w:szCs w:val="28"/>
                <w:lang w:val="kk-KZ"/>
              </w:rPr>
              <w:t xml:space="preserve"> </w:t>
            </w:r>
            <w:r w:rsidRPr="00462453">
              <w:rPr>
                <w:rFonts w:ascii="Times New Roman" w:hAnsi="Times New Roman"/>
                <w:color w:val="000000"/>
                <w:sz w:val="28"/>
                <w:szCs w:val="28"/>
                <w:lang w:val="kk-KZ"/>
              </w:rPr>
              <w:t>мазасыздық,</w:t>
            </w:r>
            <w:r w:rsidR="00E32AF0" w:rsidRPr="00462453">
              <w:rPr>
                <w:rFonts w:ascii="Times New Roman" w:hAnsi="Times New Roman"/>
                <w:color w:val="000000"/>
                <w:sz w:val="28"/>
                <w:szCs w:val="28"/>
                <w:lang w:val="kk-KZ"/>
              </w:rPr>
              <w:t xml:space="preserve"> тремор</w:t>
            </w:r>
            <w:bookmarkEnd w:id="19"/>
          </w:p>
        </w:tc>
      </w:tr>
      <w:tr w:rsidR="00B42313" w:rsidRPr="00462453" w14:paraId="08D0E7E7" w14:textId="77777777" w:rsidTr="002F6C24">
        <w:tc>
          <w:tcPr>
            <w:tcW w:w="2093" w:type="dxa"/>
            <w:shd w:val="clear" w:color="auto" w:fill="auto"/>
          </w:tcPr>
          <w:p w14:paraId="4813F344" w14:textId="77777777" w:rsidR="00E32AF0" w:rsidRPr="00462453" w:rsidRDefault="002F0DF1" w:rsidP="002F6C24">
            <w:pPr>
              <w:spacing w:after="0" w:line="240" w:lineRule="auto"/>
              <w:jc w:val="both"/>
              <w:rPr>
                <w:rFonts w:ascii="Times New Roman" w:hAnsi="Times New Roman"/>
                <w:color w:val="000000"/>
                <w:sz w:val="28"/>
                <w:szCs w:val="28"/>
                <w:lang w:val="kk-KZ"/>
              </w:rPr>
            </w:pPr>
            <w:r w:rsidRPr="00462453">
              <w:rPr>
                <w:rFonts w:ascii="Times New Roman" w:hAnsi="Times New Roman"/>
                <w:sz w:val="28"/>
                <w:szCs w:val="28"/>
                <w:lang w:val="kk-KZ"/>
              </w:rPr>
              <w:lastRenderedPageBreak/>
              <w:t>Жүрек бұзылыстары</w:t>
            </w:r>
          </w:p>
        </w:tc>
        <w:tc>
          <w:tcPr>
            <w:tcW w:w="1621" w:type="dxa"/>
            <w:shd w:val="clear" w:color="auto" w:fill="auto"/>
          </w:tcPr>
          <w:p w14:paraId="40685CB5" w14:textId="77777777" w:rsidR="00E32AF0" w:rsidRPr="00462453" w:rsidRDefault="00E32AF0" w:rsidP="002F6C24">
            <w:pPr>
              <w:spacing w:after="0" w:line="240" w:lineRule="auto"/>
              <w:ind w:left="142"/>
              <w:jc w:val="both"/>
              <w:rPr>
                <w:rFonts w:ascii="Times New Roman" w:hAnsi="Times New Roman"/>
                <w:color w:val="000000"/>
                <w:sz w:val="28"/>
                <w:szCs w:val="28"/>
                <w:lang w:val="en-US"/>
              </w:rPr>
            </w:pPr>
          </w:p>
        </w:tc>
        <w:tc>
          <w:tcPr>
            <w:tcW w:w="1781" w:type="dxa"/>
            <w:shd w:val="clear" w:color="auto" w:fill="auto"/>
          </w:tcPr>
          <w:p w14:paraId="7EB95FE5" w14:textId="77777777" w:rsidR="00E32AF0" w:rsidRPr="00462453" w:rsidRDefault="00E32AF0" w:rsidP="002F6C24">
            <w:pPr>
              <w:spacing w:after="0" w:line="240" w:lineRule="auto"/>
              <w:jc w:val="both"/>
              <w:rPr>
                <w:rFonts w:ascii="Times New Roman" w:hAnsi="Times New Roman"/>
                <w:color w:val="000000"/>
                <w:sz w:val="28"/>
                <w:szCs w:val="28"/>
                <w:lang w:val="en-US"/>
              </w:rPr>
            </w:pPr>
          </w:p>
        </w:tc>
        <w:tc>
          <w:tcPr>
            <w:tcW w:w="1559" w:type="dxa"/>
            <w:shd w:val="clear" w:color="auto" w:fill="auto"/>
          </w:tcPr>
          <w:p w14:paraId="28A0D3B9" w14:textId="77777777" w:rsidR="00E32AF0" w:rsidRPr="00462453" w:rsidRDefault="00E32AF0" w:rsidP="002F6C24">
            <w:pPr>
              <w:spacing w:after="0" w:line="240" w:lineRule="auto"/>
              <w:ind w:right="-106"/>
              <w:jc w:val="both"/>
              <w:rPr>
                <w:rFonts w:ascii="Times New Roman" w:hAnsi="Times New Roman"/>
                <w:color w:val="000000"/>
                <w:sz w:val="28"/>
                <w:szCs w:val="28"/>
                <w:lang w:val="en-US"/>
              </w:rPr>
            </w:pPr>
            <w:bookmarkStart w:id="20" w:name="_Hlk164152789"/>
            <w:r w:rsidRPr="00462453">
              <w:rPr>
                <w:rFonts w:ascii="Times New Roman" w:hAnsi="Times New Roman"/>
                <w:color w:val="000000"/>
                <w:sz w:val="28"/>
                <w:szCs w:val="28"/>
              </w:rPr>
              <w:t>Пальпитация</w:t>
            </w:r>
            <w:bookmarkEnd w:id="20"/>
          </w:p>
        </w:tc>
        <w:tc>
          <w:tcPr>
            <w:tcW w:w="2083" w:type="dxa"/>
            <w:shd w:val="clear" w:color="auto" w:fill="auto"/>
          </w:tcPr>
          <w:p w14:paraId="3CE719AD" w14:textId="77777777" w:rsidR="00E32AF0" w:rsidRPr="00462453" w:rsidRDefault="002F0DF1" w:rsidP="002F0DF1">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rPr>
              <w:t>Брадикардия, тахикардия,</w:t>
            </w:r>
            <w:r w:rsidRPr="00462453">
              <w:rPr>
                <w:rFonts w:ascii="Times New Roman" w:hAnsi="Times New Roman"/>
                <w:color w:val="000000"/>
                <w:sz w:val="28"/>
                <w:szCs w:val="28"/>
                <w:lang w:val="kk-KZ"/>
              </w:rPr>
              <w:t xml:space="preserve"> </w:t>
            </w:r>
            <w:r w:rsidRPr="00462453">
              <w:rPr>
                <w:rFonts w:ascii="Times New Roman" w:hAnsi="Times New Roman"/>
                <w:color w:val="000000"/>
                <w:sz w:val="28"/>
                <w:szCs w:val="28"/>
              </w:rPr>
              <w:t>К</w:t>
            </w:r>
            <w:r w:rsidR="00B81414" w:rsidRPr="00462453">
              <w:rPr>
                <w:rFonts w:ascii="Times New Roman" w:hAnsi="Times New Roman"/>
                <w:color w:val="000000"/>
                <w:sz w:val="28"/>
                <w:szCs w:val="28"/>
              </w:rPr>
              <w:t>о</w:t>
            </w:r>
            <w:r w:rsidRPr="00462453">
              <w:rPr>
                <w:rFonts w:ascii="Times New Roman" w:hAnsi="Times New Roman"/>
                <w:color w:val="000000"/>
                <w:sz w:val="28"/>
                <w:szCs w:val="28"/>
              </w:rPr>
              <w:t>унис синд</w:t>
            </w:r>
            <w:r w:rsidRPr="00462453">
              <w:rPr>
                <w:rFonts w:ascii="Times New Roman" w:hAnsi="Times New Roman"/>
                <w:color w:val="000000"/>
                <w:sz w:val="28"/>
                <w:szCs w:val="28"/>
                <w:lang w:val="kk-KZ"/>
              </w:rPr>
              <w:t>ромы</w:t>
            </w:r>
          </w:p>
        </w:tc>
      </w:tr>
      <w:tr w:rsidR="00B42313" w:rsidRPr="00462453" w14:paraId="184999BF" w14:textId="77777777" w:rsidTr="002F6C24">
        <w:tc>
          <w:tcPr>
            <w:tcW w:w="2093" w:type="dxa"/>
            <w:shd w:val="clear" w:color="auto" w:fill="auto"/>
          </w:tcPr>
          <w:p w14:paraId="515D4B87" w14:textId="77777777" w:rsidR="00E32AF0" w:rsidRPr="00462453" w:rsidRDefault="002F0DF1" w:rsidP="002F6C24">
            <w:pPr>
              <w:spacing w:after="0" w:line="240" w:lineRule="auto"/>
              <w:jc w:val="both"/>
              <w:rPr>
                <w:rFonts w:ascii="Times New Roman" w:hAnsi="Times New Roman"/>
                <w:color w:val="000000"/>
                <w:sz w:val="28"/>
                <w:szCs w:val="28"/>
                <w:lang w:val="kk-KZ"/>
              </w:rPr>
            </w:pPr>
            <w:r w:rsidRPr="00462453">
              <w:rPr>
                <w:rFonts w:ascii="Times New Roman" w:hAnsi="Times New Roman"/>
                <w:sz w:val="28"/>
                <w:szCs w:val="28"/>
                <w:lang w:val="kk-KZ"/>
              </w:rPr>
              <w:t>Қантамырлық бұзылыстар</w:t>
            </w:r>
          </w:p>
        </w:tc>
        <w:tc>
          <w:tcPr>
            <w:tcW w:w="1621" w:type="dxa"/>
            <w:shd w:val="clear" w:color="auto" w:fill="auto"/>
          </w:tcPr>
          <w:p w14:paraId="0327663E" w14:textId="77777777" w:rsidR="00E32AF0" w:rsidRPr="00462453" w:rsidRDefault="00E32AF0" w:rsidP="002F6C24">
            <w:pPr>
              <w:spacing w:after="0" w:line="240" w:lineRule="auto"/>
              <w:jc w:val="both"/>
              <w:rPr>
                <w:rFonts w:ascii="Times New Roman" w:hAnsi="Times New Roman"/>
                <w:color w:val="000000"/>
                <w:sz w:val="28"/>
                <w:szCs w:val="28"/>
                <w:lang w:val="en-US"/>
              </w:rPr>
            </w:pPr>
            <w:r w:rsidRPr="00462453">
              <w:rPr>
                <w:rFonts w:ascii="Times New Roman" w:hAnsi="Times New Roman"/>
                <w:color w:val="000000"/>
                <w:sz w:val="28"/>
                <w:szCs w:val="28"/>
              </w:rPr>
              <w:t>Гипотензия, гипертензия</w:t>
            </w:r>
          </w:p>
        </w:tc>
        <w:tc>
          <w:tcPr>
            <w:tcW w:w="1781" w:type="dxa"/>
            <w:shd w:val="clear" w:color="auto" w:fill="auto"/>
          </w:tcPr>
          <w:p w14:paraId="198A1717" w14:textId="77777777" w:rsidR="00E32AF0" w:rsidRPr="00462453" w:rsidRDefault="002F0DF1" w:rsidP="002F6C24">
            <w:pPr>
              <w:spacing w:after="0" w:line="240" w:lineRule="auto"/>
              <w:jc w:val="both"/>
              <w:rPr>
                <w:rFonts w:ascii="Times New Roman" w:hAnsi="Times New Roman"/>
                <w:color w:val="000000"/>
                <w:sz w:val="28"/>
                <w:szCs w:val="28"/>
                <w:lang w:val="en-US"/>
              </w:rPr>
            </w:pPr>
            <w:bookmarkStart w:id="21" w:name="_Hlk164152650"/>
            <w:r w:rsidRPr="00462453">
              <w:rPr>
                <w:rFonts w:ascii="Times New Roman" w:hAnsi="Times New Roman"/>
                <w:color w:val="000000"/>
                <w:sz w:val="28"/>
                <w:szCs w:val="28"/>
                <w:lang w:val="kk-KZ"/>
              </w:rPr>
              <w:t>Ысынулар</w:t>
            </w:r>
            <w:bookmarkEnd w:id="21"/>
            <w:r w:rsidR="00E32AF0" w:rsidRPr="00462453">
              <w:rPr>
                <w:rFonts w:ascii="Times New Roman" w:hAnsi="Times New Roman"/>
                <w:color w:val="000000"/>
                <w:sz w:val="28"/>
                <w:szCs w:val="28"/>
              </w:rPr>
              <w:t>, флебит</w:t>
            </w:r>
          </w:p>
        </w:tc>
        <w:tc>
          <w:tcPr>
            <w:tcW w:w="1559" w:type="dxa"/>
            <w:shd w:val="clear" w:color="auto" w:fill="auto"/>
          </w:tcPr>
          <w:p w14:paraId="61A49A88" w14:textId="77777777" w:rsidR="00E32AF0" w:rsidRPr="00462453" w:rsidRDefault="00E32AF0" w:rsidP="002F6C24">
            <w:pPr>
              <w:spacing w:after="0" w:line="240" w:lineRule="auto"/>
              <w:ind w:right="-106"/>
              <w:jc w:val="both"/>
              <w:rPr>
                <w:rFonts w:ascii="Times New Roman" w:hAnsi="Times New Roman"/>
                <w:color w:val="000000"/>
                <w:sz w:val="28"/>
                <w:szCs w:val="28"/>
                <w:lang w:val="en-US"/>
              </w:rPr>
            </w:pPr>
          </w:p>
        </w:tc>
        <w:tc>
          <w:tcPr>
            <w:tcW w:w="2083" w:type="dxa"/>
            <w:shd w:val="clear" w:color="auto" w:fill="auto"/>
          </w:tcPr>
          <w:p w14:paraId="02C947B3" w14:textId="77777777" w:rsidR="00D15602" w:rsidRPr="00462453" w:rsidRDefault="00D15602" w:rsidP="002F6C24">
            <w:pPr>
              <w:spacing w:after="0" w:line="240" w:lineRule="auto"/>
              <w:ind w:left="39"/>
              <w:jc w:val="both"/>
              <w:rPr>
                <w:rFonts w:ascii="Times New Roman" w:hAnsi="Times New Roman"/>
                <w:color w:val="000000"/>
                <w:sz w:val="28"/>
                <w:szCs w:val="28"/>
                <w:lang w:val="kk-KZ"/>
              </w:rPr>
            </w:pPr>
            <w:r w:rsidRPr="00462453">
              <w:rPr>
                <w:rFonts w:ascii="Times New Roman" w:hAnsi="Times New Roman"/>
                <w:color w:val="000000"/>
                <w:sz w:val="28"/>
                <w:szCs w:val="28"/>
              </w:rPr>
              <w:t>Циркулятор</w:t>
            </w:r>
            <w:r w:rsidRPr="00462453">
              <w:rPr>
                <w:rFonts w:ascii="Times New Roman" w:hAnsi="Times New Roman"/>
                <w:color w:val="000000"/>
                <w:sz w:val="28"/>
                <w:szCs w:val="28"/>
                <w:lang w:val="kk-KZ"/>
              </w:rPr>
              <w:t>лық</w:t>
            </w:r>
          </w:p>
          <w:p w14:paraId="7ED04DE7" w14:textId="77777777" w:rsidR="00E32AF0" w:rsidRPr="00462453" w:rsidRDefault="00D15602" w:rsidP="002F6C24">
            <w:pPr>
              <w:spacing w:after="0" w:line="240" w:lineRule="auto"/>
              <w:ind w:left="39"/>
              <w:jc w:val="both"/>
              <w:rPr>
                <w:rFonts w:ascii="Times New Roman" w:hAnsi="Times New Roman"/>
                <w:color w:val="000000"/>
                <w:sz w:val="28"/>
                <w:szCs w:val="28"/>
                <w:lang w:val="en-US"/>
              </w:rPr>
            </w:pPr>
            <w:r w:rsidRPr="00462453">
              <w:rPr>
                <w:rFonts w:ascii="Times New Roman" w:hAnsi="Times New Roman"/>
                <w:color w:val="000000"/>
                <w:sz w:val="28"/>
                <w:szCs w:val="28"/>
              </w:rPr>
              <w:t>к</w:t>
            </w:r>
            <w:r w:rsidR="00E32AF0" w:rsidRPr="00462453">
              <w:rPr>
                <w:rFonts w:ascii="Times New Roman" w:hAnsi="Times New Roman"/>
                <w:color w:val="000000"/>
                <w:sz w:val="28"/>
                <w:szCs w:val="28"/>
              </w:rPr>
              <w:t>оллапс, тромбофлебит</w:t>
            </w:r>
          </w:p>
        </w:tc>
      </w:tr>
      <w:tr w:rsidR="00B42313" w:rsidRPr="00462453" w14:paraId="7BCB7E9A" w14:textId="77777777" w:rsidTr="002F6C24">
        <w:tc>
          <w:tcPr>
            <w:tcW w:w="2093" w:type="dxa"/>
            <w:shd w:val="clear" w:color="auto" w:fill="auto"/>
          </w:tcPr>
          <w:p w14:paraId="5A9C047C" w14:textId="77777777" w:rsidR="00E32AF0" w:rsidRPr="00462453" w:rsidRDefault="0063220D" w:rsidP="0063220D">
            <w:pPr>
              <w:spacing w:after="0" w:line="240" w:lineRule="auto"/>
              <w:jc w:val="both"/>
              <w:rPr>
                <w:rFonts w:ascii="Times New Roman" w:hAnsi="Times New Roman"/>
                <w:color w:val="000000"/>
                <w:sz w:val="28"/>
                <w:szCs w:val="28"/>
              </w:rPr>
            </w:pPr>
            <w:r w:rsidRPr="00462453">
              <w:rPr>
                <w:rFonts w:ascii="Times New Roman" w:hAnsi="Times New Roman"/>
                <w:sz w:val="28"/>
                <w:szCs w:val="28"/>
                <w:lang w:val="kk-KZ"/>
              </w:rPr>
              <w:t xml:space="preserve">Тыныс алу ағзалары, кеуде қуысы ағзалары және көкірек ортасы тарапынан бұзылыстар </w:t>
            </w:r>
          </w:p>
        </w:tc>
        <w:tc>
          <w:tcPr>
            <w:tcW w:w="1621" w:type="dxa"/>
            <w:shd w:val="clear" w:color="auto" w:fill="auto"/>
          </w:tcPr>
          <w:p w14:paraId="2E64E98E" w14:textId="77777777" w:rsidR="00E32AF0" w:rsidRPr="00462453" w:rsidRDefault="00E32AF0" w:rsidP="002F6C24">
            <w:pPr>
              <w:spacing w:after="0" w:line="240" w:lineRule="auto"/>
              <w:jc w:val="both"/>
              <w:rPr>
                <w:rFonts w:ascii="Times New Roman" w:hAnsi="Times New Roman"/>
                <w:color w:val="000000"/>
                <w:sz w:val="28"/>
                <w:szCs w:val="28"/>
              </w:rPr>
            </w:pPr>
          </w:p>
        </w:tc>
        <w:tc>
          <w:tcPr>
            <w:tcW w:w="1781" w:type="dxa"/>
            <w:shd w:val="clear" w:color="auto" w:fill="auto"/>
          </w:tcPr>
          <w:p w14:paraId="7060C4A0" w14:textId="77777777" w:rsidR="00E32AF0" w:rsidRPr="00462453" w:rsidRDefault="002F0DF1" w:rsidP="002F6C24">
            <w:pPr>
              <w:spacing w:after="0" w:line="240" w:lineRule="auto"/>
              <w:ind w:left="-33"/>
              <w:jc w:val="both"/>
              <w:rPr>
                <w:rFonts w:ascii="Times New Roman" w:hAnsi="Times New Roman"/>
                <w:color w:val="000000"/>
                <w:sz w:val="28"/>
                <w:szCs w:val="28"/>
                <w:lang w:val="kk-KZ"/>
              </w:rPr>
            </w:pPr>
            <w:bookmarkStart w:id="22" w:name="_Hlk164152666"/>
            <w:r w:rsidRPr="00462453">
              <w:rPr>
                <w:rFonts w:ascii="Times New Roman" w:hAnsi="Times New Roman"/>
                <w:color w:val="000000"/>
                <w:sz w:val="28"/>
                <w:szCs w:val="28"/>
                <w:lang w:val="kk-KZ"/>
              </w:rPr>
              <w:t>Ентігу</w:t>
            </w:r>
            <w:bookmarkEnd w:id="22"/>
          </w:p>
        </w:tc>
        <w:tc>
          <w:tcPr>
            <w:tcW w:w="1559" w:type="dxa"/>
            <w:shd w:val="clear" w:color="auto" w:fill="auto"/>
          </w:tcPr>
          <w:p w14:paraId="4B64185F" w14:textId="77777777" w:rsidR="00E32AF0" w:rsidRPr="00462453" w:rsidRDefault="00E32AF0" w:rsidP="002F6C24">
            <w:pPr>
              <w:spacing w:after="0" w:line="240" w:lineRule="auto"/>
              <w:ind w:right="-106"/>
              <w:jc w:val="both"/>
              <w:rPr>
                <w:rFonts w:ascii="Times New Roman" w:hAnsi="Times New Roman"/>
                <w:color w:val="000000"/>
                <w:sz w:val="28"/>
                <w:szCs w:val="28"/>
                <w:lang w:val="en-US"/>
              </w:rPr>
            </w:pPr>
          </w:p>
        </w:tc>
        <w:tc>
          <w:tcPr>
            <w:tcW w:w="2083" w:type="dxa"/>
            <w:shd w:val="clear" w:color="auto" w:fill="auto"/>
          </w:tcPr>
          <w:p w14:paraId="5A07E43B" w14:textId="77777777" w:rsidR="00E32AF0" w:rsidRPr="00462453" w:rsidRDefault="00E32AF0" w:rsidP="002F0DF1">
            <w:pPr>
              <w:tabs>
                <w:tab w:val="left" w:pos="144"/>
                <w:tab w:val="left" w:pos="229"/>
              </w:tabs>
              <w:spacing w:after="0" w:line="240" w:lineRule="auto"/>
              <w:ind w:left="39"/>
              <w:jc w:val="both"/>
              <w:rPr>
                <w:rFonts w:ascii="Times New Roman" w:hAnsi="Times New Roman"/>
                <w:color w:val="000000"/>
                <w:sz w:val="28"/>
                <w:szCs w:val="28"/>
                <w:lang w:val="kk-KZ"/>
              </w:rPr>
            </w:pPr>
            <w:r w:rsidRPr="00462453">
              <w:rPr>
                <w:rFonts w:ascii="Times New Roman" w:hAnsi="Times New Roman"/>
                <w:color w:val="000000"/>
                <w:sz w:val="28"/>
                <w:szCs w:val="28"/>
              </w:rPr>
              <w:t>Бронх</w:t>
            </w:r>
            <w:r w:rsidR="002F0DF1" w:rsidRPr="00462453">
              <w:rPr>
                <w:rFonts w:ascii="Times New Roman" w:hAnsi="Times New Roman"/>
                <w:color w:val="000000"/>
                <w:sz w:val="28"/>
                <w:szCs w:val="28"/>
                <w:lang w:val="kk-KZ"/>
              </w:rPr>
              <w:t>тың түйілуі</w:t>
            </w:r>
          </w:p>
        </w:tc>
      </w:tr>
      <w:tr w:rsidR="00B42313" w:rsidRPr="00462453" w14:paraId="60C3F5B4" w14:textId="77777777" w:rsidTr="002F6C24">
        <w:tc>
          <w:tcPr>
            <w:tcW w:w="2093" w:type="dxa"/>
            <w:shd w:val="clear" w:color="auto" w:fill="auto"/>
          </w:tcPr>
          <w:p w14:paraId="48C4CB9C" w14:textId="77777777" w:rsidR="00E32AF0" w:rsidRPr="00462453" w:rsidRDefault="0063220D" w:rsidP="0063220D">
            <w:pPr>
              <w:spacing w:after="0" w:line="240" w:lineRule="auto"/>
              <w:jc w:val="both"/>
              <w:rPr>
                <w:rFonts w:ascii="Times New Roman" w:hAnsi="Times New Roman"/>
                <w:color w:val="000000"/>
                <w:sz w:val="28"/>
                <w:szCs w:val="28"/>
                <w:lang w:val="kk-KZ"/>
              </w:rPr>
            </w:pPr>
            <w:r w:rsidRPr="00462453">
              <w:rPr>
                <w:rFonts w:ascii="Times New Roman" w:hAnsi="Times New Roman"/>
                <w:sz w:val="28"/>
                <w:szCs w:val="28"/>
                <w:lang w:val="kk-KZ"/>
              </w:rPr>
              <w:t xml:space="preserve">Бүйрек және несеп шығару жолдары тарапынан бұзылыстар  </w:t>
            </w:r>
          </w:p>
        </w:tc>
        <w:tc>
          <w:tcPr>
            <w:tcW w:w="1621" w:type="dxa"/>
            <w:shd w:val="clear" w:color="auto" w:fill="auto"/>
          </w:tcPr>
          <w:p w14:paraId="40C40EA4" w14:textId="77777777" w:rsidR="00E32AF0" w:rsidRPr="00462453" w:rsidRDefault="00E32AF0" w:rsidP="002F6C24">
            <w:pPr>
              <w:spacing w:after="0" w:line="240" w:lineRule="auto"/>
              <w:jc w:val="both"/>
              <w:rPr>
                <w:rFonts w:ascii="Times New Roman" w:hAnsi="Times New Roman"/>
                <w:color w:val="000000"/>
                <w:sz w:val="28"/>
                <w:szCs w:val="28"/>
              </w:rPr>
            </w:pPr>
          </w:p>
        </w:tc>
        <w:tc>
          <w:tcPr>
            <w:tcW w:w="1781" w:type="dxa"/>
            <w:shd w:val="clear" w:color="auto" w:fill="auto"/>
          </w:tcPr>
          <w:p w14:paraId="3C7283CB" w14:textId="77777777" w:rsidR="00E32AF0" w:rsidRPr="00462453" w:rsidRDefault="00E32AF0" w:rsidP="002F6C24">
            <w:pPr>
              <w:spacing w:after="0" w:line="240" w:lineRule="auto"/>
              <w:ind w:left="-33"/>
              <w:jc w:val="both"/>
              <w:rPr>
                <w:rFonts w:ascii="Times New Roman" w:hAnsi="Times New Roman"/>
                <w:color w:val="000000"/>
                <w:sz w:val="28"/>
                <w:szCs w:val="28"/>
              </w:rPr>
            </w:pPr>
          </w:p>
        </w:tc>
        <w:tc>
          <w:tcPr>
            <w:tcW w:w="1559" w:type="dxa"/>
            <w:shd w:val="clear" w:color="auto" w:fill="auto"/>
          </w:tcPr>
          <w:p w14:paraId="1036D0E6" w14:textId="77777777" w:rsidR="00E32AF0" w:rsidRPr="00462453" w:rsidRDefault="00E32AF0" w:rsidP="002F6C24">
            <w:pPr>
              <w:spacing w:after="0" w:line="240" w:lineRule="auto"/>
              <w:ind w:right="-106"/>
              <w:jc w:val="both"/>
              <w:rPr>
                <w:rFonts w:ascii="Times New Roman" w:hAnsi="Times New Roman"/>
                <w:color w:val="000000"/>
                <w:sz w:val="28"/>
                <w:szCs w:val="28"/>
                <w:lang w:val="en-US"/>
              </w:rPr>
            </w:pPr>
            <w:r w:rsidRPr="00462453">
              <w:rPr>
                <w:rFonts w:ascii="Times New Roman" w:hAnsi="Times New Roman"/>
                <w:color w:val="000000"/>
                <w:sz w:val="28"/>
                <w:szCs w:val="28"/>
              </w:rPr>
              <w:t>Хроматурия</w:t>
            </w:r>
          </w:p>
        </w:tc>
        <w:tc>
          <w:tcPr>
            <w:tcW w:w="2083" w:type="dxa"/>
            <w:shd w:val="clear" w:color="auto" w:fill="auto"/>
          </w:tcPr>
          <w:p w14:paraId="21F8CC57" w14:textId="77777777" w:rsidR="00E32AF0" w:rsidRPr="00462453" w:rsidRDefault="00E32AF0" w:rsidP="002F6C24">
            <w:pPr>
              <w:spacing w:after="0" w:line="240" w:lineRule="auto"/>
              <w:ind w:left="39"/>
              <w:jc w:val="both"/>
              <w:rPr>
                <w:rFonts w:ascii="Times New Roman" w:hAnsi="Times New Roman"/>
                <w:color w:val="000000"/>
                <w:sz w:val="28"/>
                <w:szCs w:val="28"/>
                <w:lang w:val="en-US"/>
              </w:rPr>
            </w:pPr>
          </w:p>
        </w:tc>
      </w:tr>
      <w:tr w:rsidR="00B42313" w:rsidRPr="00321A82" w14:paraId="22E27FC2" w14:textId="77777777" w:rsidTr="002F6C24">
        <w:tc>
          <w:tcPr>
            <w:tcW w:w="2093" w:type="dxa"/>
            <w:shd w:val="clear" w:color="auto" w:fill="auto"/>
          </w:tcPr>
          <w:p w14:paraId="58B5DAE6" w14:textId="77777777" w:rsidR="00E32AF0" w:rsidRPr="00462453" w:rsidRDefault="0063220D" w:rsidP="0063220D">
            <w:pPr>
              <w:spacing w:after="0" w:line="240" w:lineRule="auto"/>
              <w:jc w:val="both"/>
              <w:rPr>
                <w:rFonts w:ascii="Times New Roman" w:hAnsi="Times New Roman"/>
                <w:color w:val="000000"/>
                <w:sz w:val="28"/>
                <w:szCs w:val="28"/>
                <w:lang w:val="kk-KZ"/>
              </w:rPr>
            </w:pPr>
            <w:r w:rsidRPr="00462453">
              <w:rPr>
                <w:rFonts w:ascii="Times New Roman" w:hAnsi="Times New Roman"/>
                <w:sz w:val="28"/>
                <w:szCs w:val="28"/>
                <w:lang w:val="kk-KZ"/>
              </w:rPr>
              <w:t>Асқазан</w:t>
            </w:r>
            <w:r w:rsidR="00E32AF0" w:rsidRPr="00462453">
              <w:rPr>
                <w:rFonts w:ascii="Times New Roman" w:hAnsi="Times New Roman"/>
                <w:sz w:val="28"/>
                <w:szCs w:val="28"/>
              </w:rPr>
              <w:t>-</w:t>
            </w:r>
            <w:r w:rsidRPr="00462453">
              <w:rPr>
                <w:rFonts w:ascii="Times New Roman" w:hAnsi="Times New Roman"/>
                <w:sz w:val="28"/>
                <w:szCs w:val="28"/>
                <w:lang w:val="kk-KZ"/>
              </w:rPr>
              <w:t xml:space="preserve">ішек бұзылыстары  </w:t>
            </w:r>
          </w:p>
        </w:tc>
        <w:tc>
          <w:tcPr>
            <w:tcW w:w="1621" w:type="dxa"/>
            <w:shd w:val="clear" w:color="auto" w:fill="auto"/>
          </w:tcPr>
          <w:p w14:paraId="539B8198" w14:textId="77777777" w:rsidR="00D15602" w:rsidRPr="00462453" w:rsidRDefault="00D15602" w:rsidP="00D15602">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Жүрек</w:t>
            </w:r>
          </w:p>
          <w:p w14:paraId="0FC78E78" w14:textId="77777777" w:rsidR="00E32AF0" w:rsidRPr="00462453" w:rsidRDefault="0063220D" w:rsidP="00D15602">
            <w:pPr>
              <w:spacing w:after="0" w:line="240" w:lineRule="auto"/>
              <w:jc w:val="both"/>
              <w:rPr>
                <w:rFonts w:ascii="Times New Roman" w:hAnsi="Times New Roman"/>
                <w:color w:val="000000"/>
                <w:sz w:val="28"/>
                <w:szCs w:val="28"/>
                <w:lang w:val="kk-KZ"/>
              </w:rPr>
            </w:pPr>
            <w:r w:rsidRPr="00462453">
              <w:rPr>
                <w:rFonts w:ascii="Times New Roman" w:hAnsi="Times New Roman"/>
                <w:color w:val="000000"/>
                <w:sz w:val="28"/>
                <w:szCs w:val="28"/>
                <w:lang w:val="kk-KZ"/>
              </w:rPr>
              <w:t>айнуы</w:t>
            </w:r>
          </w:p>
        </w:tc>
        <w:tc>
          <w:tcPr>
            <w:tcW w:w="1781" w:type="dxa"/>
            <w:shd w:val="clear" w:color="auto" w:fill="auto"/>
          </w:tcPr>
          <w:p w14:paraId="75B15ACC" w14:textId="77777777" w:rsidR="00E32AF0" w:rsidRPr="00462453" w:rsidRDefault="0063220D" w:rsidP="00D15602">
            <w:pPr>
              <w:spacing w:after="0" w:line="240" w:lineRule="auto"/>
              <w:ind w:left="-33"/>
              <w:jc w:val="both"/>
              <w:rPr>
                <w:rFonts w:ascii="Times New Roman" w:hAnsi="Times New Roman"/>
                <w:color w:val="000000"/>
                <w:sz w:val="28"/>
                <w:szCs w:val="28"/>
                <w:lang w:val="kk-KZ"/>
              </w:rPr>
            </w:pPr>
            <w:r w:rsidRPr="00462453">
              <w:rPr>
                <w:rFonts w:ascii="Times New Roman" w:hAnsi="Times New Roman"/>
                <w:color w:val="000000"/>
                <w:sz w:val="28"/>
                <w:szCs w:val="28"/>
                <w:lang w:val="kk-KZ"/>
              </w:rPr>
              <w:t>Құсу, іштің ауыруы,</w:t>
            </w:r>
            <w:r w:rsidR="00E32AF0" w:rsidRPr="00462453">
              <w:rPr>
                <w:rFonts w:ascii="Times New Roman" w:hAnsi="Times New Roman"/>
                <w:color w:val="000000"/>
                <w:sz w:val="28"/>
                <w:szCs w:val="28"/>
                <w:lang w:val="kk-KZ"/>
              </w:rPr>
              <w:t xml:space="preserve"> диарея, </w:t>
            </w:r>
            <w:r w:rsidRPr="00462453">
              <w:rPr>
                <w:rFonts w:ascii="Times New Roman" w:hAnsi="Times New Roman"/>
                <w:color w:val="000000"/>
                <w:sz w:val="28"/>
                <w:szCs w:val="28"/>
                <w:lang w:val="kk-KZ"/>
              </w:rPr>
              <w:t>іш қату</w:t>
            </w:r>
          </w:p>
        </w:tc>
        <w:tc>
          <w:tcPr>
            <w:tcW w:w="1559" w:type="dxa"/>
            <w:shd w:val="clear" w:color="auto" w:fill="auto"/>
          </w:tcPr>
          <w:p w14:paraId="2FF52FB5" w14:textId="77777777" w:rsidR="00E32AF0" w:rsidRPr="00462453" w:rsidRDefault="00E32AF0" w:rsidP="002F6C24">
            <w:pPr>
              <w:spacing w:after="0" w:line="240" w:lineRule="auto"/>
              <w:ind w:right="-106"/>
              <w:jc w:val="both"/>
              <w:rPr>
                <w:rFonts w:ascii="Times New Roman" w:hAnsi="Times New Roman"/>
                <w:color w:val="000000"/>
                <w:sz w:val="28"/>
                <w:szCs w:val="28"/>
                <w:lang w:val="kk-KZ"/>
              </w:rPr>
            </w:pPr>
          </w:p>
        </w:tc>
        <w:tc>
          <w:tcPr>
            <w:tcW w:w="2083" w:type="dxa"/>
            <w:shd w:val="clear" w:color="auto" w:fill="auto"/>
          </w:tcPr>
          <w:p w14:paraId="6C34064C" w14:textId="77777777" w:rsidR="00E32AF0" w:rsidRPr="00462453" w:rsidRDefault="00E32AF0" w:rsidP="002F6C24">
            <w:pPr>
              <w:spacing w:after="0" w:line="240" w:lineRule="auto"/>
              <w:ind w:left="142"/>
              <w:jc w:val="both"/>
              <w:rPr>
                <w:rFonts w:ascii="Times New Roman" w:hAnsi="Times New Roman"/>
                <w:color w:val="000000"/>
                <w:sz w:val="28"/>
                <w:szCs w:val="28"/>
                <w:lang w:val="kk-KZ"/>
              </w:rPr>
            </w:pPr>
          </w:p>
        </w:tc>
      </w:tr>
      <w:tr w:rsidR="00B42313" w:rsidRPr="00462453" w14:paraId="5DBFE625" w14:textId="77777777" w:rsidTr="002F6C24">
        <w:tc>
          <w:tcPr>
            <w:tcW w:w="2093" w:type="dxa"/>
            <w:shd w:val="clear" w:color="auto" w:fill="auto"/>
          </w:tcPr>
          <w:p w14:paraId="664BE98D" w14:textId="77777777" w:rsidR="00E32AF0" w:rsidRPr="00462453" w:rsidRDefault="00C159AC" w:rsidP="00C159AC">
            <w:pPr>
              <w:spacing w:after="0" w:line="240" w:lineRule="auto"/>
              <w:jc w:val="both"/>
              <w:rPr>
                <w:rFonts w:ascii="Times New Roman" w:hAnsi="Times New Roman"/>
                <w:color w:val="000000"/>
                <w:sz w:val="28"/>
                <w:szCs w:val="28"/>
                <w:lang w:val="kk-KZ"/>
              </w:rPr>
            </w:pPr>
            <w:r w:rsidRPr="00462453">
              <w:rPr>
                <w:rFonts w:ascii="Times New Roman" w:hAnsi="Times New Roman"/>
                <w:sz w:val="28"/>
                <w:szCs w:val="28"/>
                <w:lang w:val="kk-KZ"/>
              </w:rPr>
              <w:t xml:space="preserve">Терінің және теріасты шелінің аурулары  </w:t>
            </w:r>
          </w:p>
        </w:tc>
        <w:tc>
          <w:tcPr>
            <w:tcW w:w="1621" w:type="dxa"/>
            <w:shd w:val="clear" w:color="auto" w:fill="auto"/>
          </w:tcPr>
          <w:p w14:paraId="094BA948" w14:textId="77777777" w:rsidR="00E32AF0" w:rsidRPr="00462453" w:rsidRDefault="00E32AF0" w:rsidP="002F6C24">
            <w:pPr>
              <w:spacing w:after="0" w:line="240" w:lineRule="auto"/>
              <w:ind w:left="142"/>
              <w:jc w:val="both"/>
              <w:rPr>
                <w:rFonts w:ascii="Times New Roman" w:hAnsi="Times New Roman"/>
                <w:color w:val="000000"/>
                <w:sz w:val="28"/>
                <w:szCs w:val="28"/>
                <w:lang w:val="kk-KZ"/>
              </w:rPr>
            </w:pPr>
          </w:p>
        </w:tc>
        <w:tc>
          <w:tcPr>
            <w:tcW w:w="1781" w:type="dxa"/>
            <w:shd w:val="clear" w:color="auto" w:fill="auto"/>
          </w:tcPr>
          <w:p w14:paraId="36A9E794" w14:textId="77777777" w:rsidR="00E32AF0" w:rsidRPr="00462453" w:rsidRDefault="00C159AC" w:rsidP="00C159AC">
            <w:pPr>
              <w:spacing w:after="0" w:line="240" w:lineRule="auto"/>
              <w:ind w:left="-33"/>
              <w:jc w:val="both"/>
              <w:rPr>
                <w:rFonts w:ascii="Times New Roman" w:hAnsi="Times New Roman"/>
                <w:color w:val="000000"/>
                <w:sz w:val="28"/>
                <w:szCs w:val="28"/>
                <w:lang w:val="kk-KZ"/>
              </w:rPr>
            </w:pPr>
            <w:r w:rsidRPr="00462453">
              <w:rPr>
                <w:rFonts w:ascii="Times New Roman" w:hAnsi="Times New Roman"/>
                <w:color w:val="000000"/>
                <w:sz w:val="28"/>
                <w:szCs w:val="28"/>
              </w:rPr>
              <w:t xml:space="preserve">Қышыну, бөртпе </w:t>
            </w:r>
            <w:r w:rsidRPr="00462453">
              <w:rPr>
                <w:rFonts w:ascii="Times New Roman" w:hAnsi="Times New Roman"/>
                <w:color w:val="000000"/>
                <w:sz w:val="28"/>
                <w:szCs w:val="28"/>
                <w:lang w:val="kk-KZ"/>
              </w:rPr>
              <w:t xml:space="preserve"> </w:t>
            </w:r>
          </w:p>
        </w:tc>
        <w:tc>
          <w:tcPr>
            <w:tcW w:w="1559" w:type="dxa"/>
            <w:shd w:val="clear" w:color="auto" w:fill="auto"/>
          </w:tcPr>
          <w:p w14:paraId="2F25E9FD" w14:textId="77777777" w:rsidR="00E32AF0" w:rsidRPr="00462453" w:rsidRDefault="00E32AF0" w:rsidP="002F6C24">
            <w:pPr>
              <w:spacing w:after="0" w:line="240" w:lineRule="auto"/>
              <w:ind w:left="142"/>
              <w:jc w:val="both"/>
              <w:rPr>
                <w:rFonts w:ascii="Times New Roman" w:hAnsi="Times New Roman"/>
                <w:color w:val="000000"/>
                <w:sz w:val="28"/>
                <w:szCs w:val="28"/>
                <w:lang w:val="en-US"/>
              </w:rPr>
            </w:pPr>
          </w:p>
        </w:tc>
        <w:tc>
          <w:tcPr>
            <w:tcW w:w="2083" w:type="dxa"/>
            <w:shd w:val="clear" w:color="auto" w:fill="auto"/>
          </w:tcPr>
          <w:p w14:paraId="5C8E64DA" w14:textId="77777777" w:rsidR="00E32AF0" w:rsidRPr="00462453" w:rsidRDefault="00C159AC" w:rsidP="00C159AC">
            <w:pPr>
              <w:spacing w:after="0" w:line="240" w:lineRule="auto"/>
              <w:ind w:left="39"/>
              <w:jc w:val="both"/>
              <w:rPr>
                <w:rFonts w:ascii="Times New Roman" w:hAnsi="Times New Roman"/>
                <w:color w:val="000000"/>
                <w:sz w:val="28"/>
                <w:szCs w:val="28"/>
                <w:lang w:val="en-US"/>
              </w:rPr>
            </w:pPr>
            <w:r w:rsidRPr="00462453">
              <w:rPr>
                <w:rFonts w:ascii="Times New Roman" w:hAnsi="Times New Roman"/>
                <w:color w:val="000000"/>
                <w:sz w:val="28"/>
                <w:szCs w:val="28"/>
                <w:lang w:val="kk-KZ"/>
              </w:rPr>
              <w:t>Есекжем,</w:t>
            </w:r>
            <w:r w:rsidR="00E32AF0" w:rsidRPr="00462453">
              <w:rPr>
                <w:rFonts w:ascii="Times New Roman" w:hAnsi="Times New Roman"/>
                <w:color w:val="000000"/>
                <w:sz w:val="28"/>
                <w:szCs w:val="28"/>
              </w:rPr>
              <w:t xml:space="preserve"> эритема</w:t>
            </w:r>
          </w:p>
        </w:tc>
      </w:tr>
      <w:tr w:rsidR="00B42313" w:rsidRPr="00462453" w14:paraId="44C2E528" w14:textId="77777777" w:rsidTr="002F6C24">
        <w:tc>
          <w:tcPr>
            <w:tcW w:w="2093" w:type="dxa"/>
            <w:shd w:val="clear" w:color="auto" w:fill="auto"/>
          </w:tcPr>
          <w:p w14:paraId="25ED0950" w14:textId="77777777" w:rsidR="00E32AF0" w:rsidRPr="00462453" w:rsidRDefault="005755D0" w:rsidP="005755D0">
            <w:pPr>
              <w:spacing w:after="0" w:line="240" w:lineRule="auto"/>
              <w:jc w:val="both"/>
              <w:rPr>
                <w:rFonts w:ascii="Times New Roman" w:hAnsi="Times New Roman"/>
                <w:color w:val="000000"/>
                <w:sz w:val="28"/>
                <w:szCs w:val="28"/>
                <w:lang w:val="kk-KZ"/>
              </w:rPr>
            </w:pPr>
            <w:r w:rsidRPr="00462453">
              <w:rPr>
                <w:rFonts w:ascii="Times New Roman" w:hAnsi="Times New Roman"/>
                <w:sz w:val="28"/>
                <w:szCs w:val="28"/>
                <w:lang w:val="kk-KZ"/>
              </w:rPr>
              <w:t>Тірек</w:t>
            </w:r>
            <w:r w:rsidRPr="00462453">
              <w:rPr>
                <w:rFonts w:ascii="Times New Roman" w:hAnsi="Times New Roman"/>
                <w:sz w:val="28"/>
                <w:szCs w:val="28"/>
              </w:rPr>
              <w:t>-</w:t>
            </w:r>
            <w:r w:rsidRPr="00462453">
              <w:rPr>
                <w:rFonts w:ascii="Times New Roman" w:hAnsi="Times New Roman"/>
                <w:sz w:val="28"/>
                <w:szCs w:val="28"/>
                <w:lang w:val="kk-KZ"/>
              </w:rPr>
              <w:t xml:space="preserve">қимыл аппараты және дәнекер тіні тарапынан бұзылыстар  </w:t>
            </w:r>
          </w:p>
        </w:tc>
        <w:tc>
          <w:tcPr>
            <w:tcW w:w="1621" w:type="dxa"/>
            <w:shd w:val="clear" w:color="auto" w:fill="auto"/>
          </w:tcPr>
          <w:p w14:paraId="118AFCCF" w14:textId="77777777" w:rsidR="00E32AF0" w:rsidRPr="00462453" w:rsidRDefault="00E32AF0" w:rsidP="002F6C24">
            <w:pPr>
              <w:spacing w:after="0" w:line="240" w:lineRule="auto"/>
              <w:ind w:left="142"/>
              <w:jc w:val="both"/>
              <w:rPr>
                <w:rFonts w:ascii="Times New Roman" w:hAnsi="Times New Roman"/>
                <w:color w:val="000000"/>
                <w:sz w:val="28"/>
                <w:szCs w:val="28"/>
              </w:rPr>
            </w:pPr>
          </w:p>
        </w:tc>
        <w:tc>
          <w:tcPr>
            <w:tcW w:w="1781" w:type="dxa"/>
            <w:shd w:val="clear" w:color="auto" w:fill="auto"/>
          </w:tcPr>
          <w:p w14:paraId="1C115443" w14:textId="77777777" w:rsidR="00E32AF0" w:rsidRPr="00462453" w:rsidRDefault="005755D0" w:rsidP="00D15602">
            <w:pPr>
              <w:spacing w:after="0" w:line="240" w:lineRule="auto"/>
              <w:ind w:left="-33"/>
              <w:jc w:val="both"/>
              <w:rPr>
                <w:rFonts w:ascii="Times New Roman" w:hAnsi="Times New Roman"/>
                <w:color w:val="000000"/>
                <w:sz w:val="28"/>
                <w:szCs w:val="28"/>
                <w:lang w:val="kk-KZ"/>
              </w:rPr>
            </w:pPr>
            <w:r w:rsidRPr="00462453">
              <w:rPr>
                <w:rFonts w:ascii="Times New Roman" w:hAnsi="Times New Roman"/>
                <w:color w:val="000000"/>
                <w:sz w:val="28"/>
                <w:szCs w:val="28"/>
                <w:lang w:val="kk-KZ"/>
              </w:rPr>
              <w:t xml:space="preserve">Бұлшықет </w:t>
            </w:r>
            <w:bookmarkStart w:id="23" w:name="_Hlk164152691"/>
            <w:r w:rsidR="00D15602" w:rsidRPr="00462453">
              <w:rPr>
                <w:rFonts w:ascii="Times New Roman" w:hAnsi="Times New Roman"/>
                <w:color w:val="000000"/>
                <w:sz w:val="28"/>
                <w:szCs w:val="28"/>
                <w:lang w:val="kk-KZ"/>
              </w:rPr>
              <w:t>түйілуі</w:t>
            </w:r>
            <w:bookmarkEnd w:id="23"/>
            <w:r w:rsidR="00E32AF0" w:rsidRPr="00462453">
              <w:rPr>
                <w:rFonts w:ascii="Times New Roman" w:hAnsi="Times New Roman"/>
                <w:color w:val="000000"/>
                <w:sz w:val="28"/>
                <w:szCs w:val="28"/>
              </w:rPr>
              <w:t xml:space="preserve">, миалгия, артралгия, </w:t>
            </w:r>
            <w:r w:rsidRPr="00462453">
              <w:rPr>
                <w:rFonts w:ascii="Times New Roman" w:hAnsi="Times New Roman"/>
                <w:color w:val="000000"/>
                <w:sz w:val="28"/>
                <w:szCs w:val="28"/>
                <w:lang w:val="kk-KZ"/>
              </w:rPr>
              <w:t>аяқ</w:t>
            </w:r>
            <w:r w:rsidRPr="00462453">
              <w:rPr>
                <w:rFonts w:ascii="Times New Roman" w:hAnsi="Times New Roman"/>
                <w:color w:val="000000"/>
                <w:sz w:val="28"/>
                <w:szCs w:val="28"/>
              </w:rPr>
              <w:t>-</w:t>
            </w:r>
            <w:r w:rsidRPr="00462453">
              <w:rPr>
                <w:rFonts w:ascii="Times New Roman" w:hAnsi="Times New Roman"/>
                <w:color w:val="000000"/>
                <w:sz w:val="28"/>
                <w:szCs w:val="28"/>
                <w:lang w:val="kk-KZ"/>
              </w:rPr>
              <w:t xml:space="preserve">қолдың ауыруы, </w:t>
            </w:r>
            <w:bookmarkStart w:id="24" w:name="_Hlk164152705"/>
            <w:r w:rsidRPr="00462453">
              <w:rPr>
                <w:rFonts w:ascii="Times New Roman" w:hAnsi="Times New Roman"/>
                <w:color w:val="000000"/>
                <w:sz w:val="28"/>
                <w:szCs w:val="28"/>
                <w:lang w:val="kk-KZ"/>
              </w:rPr>
              <w:t xml:space="preserve">арқаның </w:t>
            </w:r>
            <w:bookmarkEnd w:id="24"/>
            <w:r w:rsidRPr="00462453">
              <w:rPr>
                <w:rFonts w:ascii="Times New Roman" w:hAnsi="Times New Roman"/>
                <w:color w:val="000000"/>
                <w:sz w:val="28"/>
                <w:szCs w:val="28"/>
                <w:lang w:val="kk-KZ"/>
              </w:rPr>
              <w:t xml:space="preserve">ауыруы  </w:t>
            </w:r>
          </w:p>
        </w:tc>
        <w:tc>
          <w:tcPr>
            <w:tcW w:w="1559" w:type="dxa"/>
            <w:shd w:val="clear" w:color="auto" w:fill="auto"/>
          </w:tcPr>
          <w:p w14:paraId="5FDA579E" w14:textId="77777777" w:rsidR="00E32AF0" w:rsidRPr="00462453" w:rsidRDefault="00E32AF0" w:rsidP="002F6C24">
            <w:pPr>
              <w:spacing w:after="0" w:line="240" w:lineRule="auto"/>
              <w:ind w:left="142"/>
              <w:jc w:val="both"/>
              <w:rPr>
                <w:rFonts w:ascii="Times New Roman" w:hAnsi="Times New Roman"/>
                <w:color w:val="000000"/>
                <w:sz w:val="28"/>
                <w:szCs w:val="28"/>
              </w:rPr>
            </w:pPr>
          </w:p>
        </w:tc>
        <w:tc>
          <w:tcPr>
            <w:tcW w:w="2083" w:type="dxa"/>
            <w:shd w:val="clear" w:color="auto" w:fill="auto"/>
          </w:tcPr>
          <w:p w14:paraId="56603AF6" w14:textId="77777777" w:rsidR="00E32AF0" w:rsidRPr="00462453" w:rsidRDefault="00E32AF0" w:rsidP="002F6C24">
            <w:pPr>
              <w:spacing w:after="0" w:line="240" w:lineRule="auto"/>
              <w:ind w:left="142"/>
              <w:jc w:val="both"/>
              <w:rPr>
                <w:rFonts w:ascii="Times New Roman" w:hAnsi="Times New Roman"/>
                <w:color w:val="000000"/>
                <w:sz w:val="28"/>
                <w:szCs w:val="28"/>
              </w:rPr>
            </w:pPr>
          </w:p>
        </w:tc>
      </w:tr>
      <w:tr w:rsidR="00B42313" w:rsidRPr="00462453" w14:paraId="00EBB82B" w14:textId="77777777" w:rsidTr="002F6C24">
        <w:tc>
          <w:tcPr>
            <w:tcW w:w="2093" w:type="dxa"/>
            <w:shd w:val="clear" w:color="auto" w:fill="auto"/>
          </w:tcPr>
          <w:p w14:paraId="03DDF7B1" w14:textId="77777777" w:rsidR="00E32AF0" w:rsidRPr="00462453" w:rsidRDefault="005755D0" w:rsidP="005755D0">
            <w:pPr>
              <w:spacing w:after="0" w:line="240" w:lineRule="auto"/>
              <w:jc w:val="both"/>
              <w:rPr>
                <w:rFonts w:ascii="Times New Roman" w:hAnsi="Times New Roman"/>
                <w:color w:val="000000"/>
                <w:sz w:val="28"/>
                <w:szCs w:val="28"/>
                <w:lang w:val="kk-KZ"/>
              </w:rPr>
            </w:pPr>
            <w:r w:rsidRPr="00462453">
              <w:rPr>
                <w:rFonts w:ascii="Times New Roman" w:hAnsi="Times New Roman"/>
                <w:sz w:val="28"/>
                <w:szCs w:val="28"/>
                <w:lang w:val="kk-KZ"/>
              </w:rPr>
              <w:t xml:space="preserve">Жалпы бұзылыстар және енгізген жердегі жағдай  </w:t>
            </w:r>
          </w:p>
        </w:tc>
        <w:tc>
          <w:tcPr>
            <w:tcW w:w="1621" w:type="dxa"/>
            <w:shd w:val="clear" w:color="auto" w:fill="auto"/>
          </w:tcPr>
          <w:p w14:paraId="7573F1B4" w14:textId="77777777" w:rsidR="00D15602" w:rsidRPr="00462453" w:rsidRDefault="005755D0" w:rsidP="005755D0">
            <w:pPr>
              <w:spacing w:after="0" w:line="240" w:lineRule="auto"/>
              <w:ind w:left="142"/>
              <w:jc w:val="both"/>
              <w:rPr>
                <w:rFonts w:ascii="Times New Roman" w:hAnsi="Times New Roman"/>
                <w:color w:val="000000"/>
                <w:sz w:val="28"/>
                <w:szCs w:val="28"/>
              </w:rPr>
            </w:pPr>
            <w:r w:rsidRPr="00462453">
              <w:rPr>
                <w:rFonts w:ascii="Times New Roman" w:hAnsi="Times New Roman"/>
                <w:color w:val="000000"/>
                <w:sz w:val="28"/>
                <w:szCs w:val="28"/>
                <w:lang w:val="kk-KZ"/>
              </w:rPr>
              <w:t>И</w:t>
            </w:r>
            <w:r w:rsidRPr="00462453">
              <w:rPr>
                <w:rFonts w:ascii="Times New Roman" w:hAnsi="Times New Roman"/>
                <w:color w:val="000000"/>
                <w:sz w:val="28"/>
                <w:szCs w:val="28"/>
              </w:rPr>
              <w:t>нъекция/</w:t>
            </w:r>
          </w:p>
          <w:p w14:paraId="7C0C6D44" w14:textId="77777777" w:rsidR="00E32AF0" w:rsidRPr="00462453" w:rsidRDefault="005755D0" w:rsidP="005755D0">
            <w:pPr>
              <w:spacing w:after="0" w:line="240" w:lineRule="auto"/>
              <w:ind w:left="142"/>
              <w:jc w:val="both"/>
              <w:rPr>
                <w:rFonts w:ascii="Times New Roman" w:hAnsi="Times New Roman"/>
                <w:color w:val="000000"/>
                <w:sz w:val="28"/>
                <w:szCs w:val="28"/>
              </w:rPr>
            </w:pPr>
            <w:r w:rsidRPr="00462453">
              <w:rPr>
                <w:rFonts w:ascii="Times New Roman" w:hAnsi="Times New Roman"/>
                <w:color w:val="000000"/>
                <w:sz w:val="28"/>
                <w:szCs w:val="28"/>
              </w:rPr>
              <w:t xml:space="preserve">инфузия жасалған </w:t>
            </w:r>
            <w:r w:rsidRPr="00462453">
              <w:rPr>
                <w:rFonts w:ascii="Times New Roman" w:hAnsi="Times New Roman"/>
                <w:color w:val="000000"/>
                <w:sz w:val="28"/>
                <w:szCs w:val="28"/>
              </w:rPr>
              <w:lastRenderedPageBreak/>
              <w:t>жерде</w:t>
            </w:r>
            <w:r w:rsidR="00D15602" w:rsidRPr="00462453">
              <w:rPr>
                <w:rFonts w:ascii="Times New Roman" w:hAnsi="Times New Roman"/>
                <w:color w:val="000000"/>
                <w:sz w:val="28"/>
                <w:szCs w:val="28"/>
                <w:lang w:val="kk-KZ"/>
              </w:rPr>
              <w:t>гі</w:t>
            </w:r>
            <w:r w:rsidRPr="00462453">
              <w:rPr>
                <w:rFonts w:ascii="Times New Roman" w:hAnsi="Times New Roman"/>
                <w:color w:val="000000"/>
                <w:sz w:val="28"/>
                <w:szCs w:val="28"/>
              </w:rPr>
              <w:t xml:space="preserve"> реакциялар</w:t>
            </w:r>
            <w:r w:rsidR="00E32AF0" w:rsidRPr="00462453">
              <w:rPr>
                <w:rFonts w:ascii="Times New Roman" w:hAnsi="Times New Roman"/>
                <w:color w:val="000000"/>
                <w:sz w:val="28"/>
                <w:szCs w:val="28"/>
                <w:vertAlign w:val="superscript"/>
              </w:rPr>
              <w:t>2)</w:t>
            </w:r>
          </w:p>
        </w:tc>
        <w:tc>
          <w:tcPr>
            <w:tcW w:w="1781" w:type="dxa"/>
            <w:shd w:val="clear" w:color="auto" w:fill="auto"/>
          </w:tcPr>
          <w:p w14:paraId="03C8B2AF" w14:textId="77777777" w:rsidR="00E32AF0" w:rsidRPr="00462453" w:rsidRDefault="005755D0" w:rsidP="00D15602">
            <w:pPr>
              <w:spacing w:after="0" w:line="240" w:lineRule="auto"/>
              <w:jc w:val="both"/>
              <w:rPr>
                <w:rFonts w:ascii="Times New Roman" w:hAnsi="Times New Roman"/>
                <w:color w:val="000000"/>
                <w:sz w:val="28"/>
                <w:szCs w:val="28"/>
              </w:rPr>
            </w:pPr>
            <w:r w:rsidRPr="00462453">
              <w:rPr>
                <w:rFonts w:ascii="Times New Roman" w:hAnsi="Times New Roman"/>
                <w:color w:val="000000"/>
                <w:sz w:val="28"/>
                <w:szCs w:val="28"/>
                <w:lang w:val="kk-KZ"/>
              </w:rPr>
              <w:lastRenderedPageBreak/>
              <w:t>Қалтырау</w:t>
            </w:r>
            <w:r w:rsidR="00E32AF0" w:rsidRPr="00462453">
              <w:rPr>
                <w:rFonts w:ascii="Times New Roman" w:hAnsi="Times New Roman"/>
                <w:color w:val="000000"/>
                <w:sz w:val="28"/>
                <w:szCs w:val="28"/>
              </w:rPr>
              <w:t xml:space="preserve">, астения, </w:t>
            </w:r>
            <w:bookmarkStart w:id="25" w:name="_Hlk164152726"/>
            <w:r w:rsidR="00D15602" w:rsidRPr="00462453">
              <w:rPr>
                <w:rFonts w:ascii="Times New Roman" w:hAnsi="Times New Roman"/>
                <w:color w:val="000000"/>
                <w:sz w:val="28"/>
                <w:szCs w:val="28"/>
                <w:lang w:val="kk-KZ"/>
              </w:rPr>
              <w:t>шарша</w:t>
            </w:r>
            <w:r w:rsidRPr="00462453">
              <w:rPr>
                <w:rFonts w:ascii="Times New Roman" w:hAnsi="Times New Roman"/>
                <w:color w:val="000000"/>
                <w:sz w:val="28"/>
                <w:szCs w:val="28"/>
                <w:lang w:val="kk-KZ"/>
              </w:rPr>
              <w:t>ғыштық</w:t>
            </w:r>
            <w:bookmarkEnd w:id="25"/>
            <w:r w:rsidRPr="00462453">
              <w:rPr>
                <w:rFonts w:ascii="Times New Roman" w:hAnsi="Times New Roman"/>
                <w:color w:val="000000"/>
                <w:sz w:val="28"/>
                <w:szCs w:val="28"/>
                <w:lang w:val="kk-KZ"/>
              </w:rPr>
              <w:t xml:space="preserve">, шеткері </w:t>
            </w:r>
            <w:bookmarkStart w:id="26" w:name="_Hlk164152737"/>
            <w:r w:rsidRPr="00462453">
              <w:rPr>
                <w:rFonts w:ascii="Times New Roman" w:hAnsi="Times New Roman"/>
                <w:color w:val="000000"/>
                <w:sz w:val="28"/>
                <w:szCs w:val="28"/>
                <w:lang w:val="kk-KZ"/>
              </w:rPr>
              <w:lastRenderedPageBreak/>
              <w:t>ісінулер</w:t>
            </w:r>
            <w:bookmarkEnd w:id="26"/>
            <w:r w:rsidRPr="00462453">
              <w:rPr>
                <w:rFonts w:ascii="Times New Roman" w:hAnsi="Times New Roman"/>
                <w:color w:val="000000"/>
                <w:sz w:val="28"/>
                <w:szCs w:val="28"/>
                <w:lang w:val="kk-KZ"/>
              </w:rPr>
              <w:t>, ауыру</w:t>
            </w:r>
          </w:p>
        </w:tc>
        <w:tc>
          <w:tcPr>
            <w:tcW w:w="1559" w:type="dxa"/>
            <w:shd w:val="clear" w:color="auto" w:fill="auto"/>
          </w:tcPr>
          <w:p w14:paraId="457B831E" w14:textId="77777777" w:rsidR="00E32AF0" w:rsidRPr="00462453" w:rsidRDefault="005755D0" w:rsidP="005755D0">
            <w:pPr>
              <w:spacing w:after="0" w:line="240" w:lineRule="auto"/>
              <w:jc w:val="both"/>
              <w:rPr>
                <w:rFonts w:ascii="Times New Roman" w:hAnsi="Times New Roman"/>
                <w:color w:val="000000"/>
                <w:sz w:val="28"/>
                <w:szCs w:val="28"/>
              </w:rPr>
            </w:pPr>
            <w:r w:rsidRPr="00462453">
              <w:rPr>
                <w:rFonts w:ascii="Times New Roman" w:hAnsi="Times New Roman"/>
                <w:color w:val="000000"/>
                <w:sz w:val="28"/>
                <w:szCs w:val="28"/>
                <w:lang w:val="kk-KZ"/>
              </w:rPr>
              <w:lastRenderedPageBreak/>
              <w:t>Кеуденің ауыруы,</w:t>
            </w:r>
            <w:r w:rsidR="00E32AF0" w:rsidRPr="00462453">
              <w:rPr>
                <w:rFonts w:ascii="Times New Roman" w:hAnsi="Times New Roman"/>
                <w:color w:val="000000"/>
                <w:sz w:val="28"/>
                <w:szCs w:val="28"/>
              </w:rPr>
              <w:t xml:space="preserve"> </w:t>
            </w:r>
            <w:bookmarkStart w:id="27" w:name="_Hlk164152807"/>
            <w:r w:rsidR="00E32AF0" w:rsidRPr="00462453">
              <w:rPr>
                <w:rFonts w:ascii="Times New Roman" w:hAnsi="Times New Roman"/>
                <w:color w:val="000000"/>
                <w:sz w:val="28"/>
                <w:szCs w:val="28"/>
              </w:rPr>
              <w:t xml:space="preserve">гипергидроз, </w:t>
            </w:r>
            <w:r w:rsidR="00E32AF0" w:rsidRPr="00462453">
              <w:rPr>
                <w:rFonts w:ascii="Times New Roman" w:hAnsi="Times New Roman"/>
                <w:color w:val="000000"/>
                <w:sz w:val="28"/>
                <w:szCs w:val="28"/>
              </w:rPr>
              <w:lastRenderedPageBreak/>
              <w:t>гипертермия</w:t>
            </w:r>
            <w:bookmarkEnd w:id="27"/>
          </w:p>
        </w:tc>
        <w:tc>
          <w:tcPr>
            <w:tcW w:w="2083" w:type="dxa"/>
            <w:shd w:val="clear" w:color="auto" w:fill="auto"/>
          </w:tcPr>
          <w:p w14:paraId="2E6201CC" w14:textId="77777777" w:rsidR="00E32AF0" w:rsidRPr="00462453" w:rsidRDefault="005755D0" w:rsidP="005755D0">
            <w:pPr>
              <w:spacing w:after="0" w:line="240" w:lineRule="auto"/>
              <w:ind w:left="39"/>
              <w:jc w:val="both"/>
              <w:rPr>
                <w:rFonts w:ascii="Times New Roman" w:hAnsi="Times New Roman"/>
                <w:color w:val="000000"/>
                <w:sz w:val="28"/>
                <w:szCs w:val="28"/>
              </w:rPr>
            </w:pPr>
            <w:r w:rsidRPr="00462453">
              <w:rPr>
                <w:rFonts w:ascii="Times New Roman" w:hAnsi="Times New Roman"/>
                <w:color w:val="000000"/>
                <w:sz w:val="28"/>
                <w:szCs w:val="28"/>
                <w:lang w:val="kk-KZ"/>
              </w:rPr>
              <w:lastRenderedPageBreak/>
              <w:t xml:space="preserve">Суық тер, дімкәстік, бозару, </w:t>
            </w:r>
            <w:bookmarkStart w:id="28" w:name="_Hlk164152959"/>
            <w:r w:rsidR="00D15602" w:rsidRPr="00462453">
              <w:rPr>
                <w:rFonts w:ascii="Times New Roman" w:hAnsi="Times New Roman"/>
                <w:color w:val="000000"/>
                <w:sz w:val="28"/>
                <w:szCs w:val="28"/>
              </w:rPr>
              <w:t>инъекци</w:t>
            </w:r>
            <w:r w:rsidR="00D15602" w:rsidRPr="00462453">
              <w:rPr>
                <w:rFonts w:ascii="Times New Roman" w:hAnsi="Times New Roman"/>
                <w:color w:val="000000"/>
                <w:sz w:val="28"/>
                <w:szCs w:val="28"/>
                <w:lang w:val="kk-KZ"/>
              </w:rPr>
              <w:t xml:space="preserve">ядан </w:t>
            </w:r>
            <w:r w:rsidR="00D15602" w:rsidRPr="00462453">
              <w:rPr>
                <w:rFonts w:ascii="Times New Roman" w:hAnsi="Times New Roman"/>
                <w:color w:val="000000"/>
                <w:sz w:val="28"/>
                <w:szCs w:val="28"/>
                <w:lang w:val="kk-KZ"/>
              </w:rPr>
              <w:lastRenderedPageBreak/>
              <w:t xml:space="preserve">кейін бірнеше сағаттан немесе күннен кейін пайда болуы мүмкін </w:t>
            </w:r>
            <w:r w:rsidRPr="00462453">
              <w:rPr>
                <w:rFonts w:ascii="Times New Roman" w:hAnsi="Times New Roman"/>
                <w:color w:val="000000"/>
                <w:sz w:val="28"/>
                <w:szCs w:val="28"/>
                <w:lang w:val="kk-KZ"/>
              </w:rPr>
              <w:t xml:space="preserve">тұмау тәріздес </w:t>
            </w:r>
            <w:r w:rsidR="00E32AF0" w:rsidRPr="00462453">
              <w:rPr>
                <w:rFonts w:ascii="Times New Roman" w:hAnsi="Times New Roman"/>
                <w:color w:val="000000"/>
                <w:sz w:val="28"/>
                <w:szCs w:val="28"/>
              </w:rPr>
              <w:t>синдром</w:t>
            </w:r>
            <w:r w:rsidR="00E32AF0" w:rsidRPr="00462453">
              <w:rPr>
                <w:rFonts w:ascii="Times New Roman" w:hAnsi="Times New Roman"/>
                <w:color w:val="000000"/>
                <w:sz w:val="28"/>
                <w:szCs w:val="28"/>
                <w:vertAlign w:val="superscript"/>
              </w:rPr>
              <w:t>3</w:t>
            </w:r>
            <w:bookmarkEnd w:id="28"/>
          </w:p>
        </w:tc>
      </w:tr>
      <w:tr w:rsidR="00B42313" w:rsidRPr="00462453" w14:paraId="2D6A84CF" w14:textId="77777777" w:rsidTr="002F6C24">
        <w:tc>
          <w:tcPr>
            <w:tcW w:w="2093" w:type="dxa"/>
            <w:shd w:val="clear" w:color="auto" w:fill="auto"/>
          </w:tcPr>
          <w:p w14:paraId="6E0500EA" w14:textId="77777777" w:rsidR="00E32AF0" w:rsidRPr="00462453" w:rsidRDefault="00117CB9" w:rsidP="00117CB9">
            <w:pPr>
              <w:spacing w:after="0" w:line="240" w:lineRule="auto"/>
              <w:jc w:val="both"/>
              <w:rPr>
                <w:rFonts w:ascii="Times New Roman" w:hAnsi="Times New Roman"/>
                <w:b/>
                <w:bCs/>
                <w:color w:val="000000"/>
                <w:sz w:val="28"/>
                <w:szCs w:val="28"/>
                <w:lang w:val="kk-KZ"/>
              </w:rPr>
            </w:pPr>
            <w:r w:rsidRPr="00462453">
              <w:rPr>
                <w:rFonts w:ascii="Times New Roman" w:hAnsi="Times New Roman"/>
                <w:sz w:val="28"/>
                <w:szCs w:val="28"/>
                <w:lang w:val="kk-KZ"/>
              </w:rPr>
              <w:lastRenderedPageBreak/>
              <w:t xml:space="preserve">Зертханалық көрсеткіштер тарапынан бұзылыстар  </w:t>
            </w:r>
          </w:p>
        </w:tc>
        <w:tc>
          <w:tcPr>
            <w:tcW w:w="1621" w:type="dxa"/>
            <w:shd w:val="clear" w:color="auto" w:fill="auto"/>
          </w:tcPr>
          <w:p w14:paraId="51011329" w14:textId="77777777" w:rsidR="00E32AF0" w:rsidRPr="00462453" w:rsidRDefault="00E32AF0" w:rsidP="002F6C24">
            <w:pPr>
              <w:spacing w:after="0" w:line="240" w:lineRule="auto"/>
              <w:ind w:left="142"/>
              <w:jc w:val="both"/>
              <w:rPr>
                <w:rFonts w:ascii="Times New Roman" w:hAnsi="Times New Roman"/>
                <w:color w:val="000000"/>
                <w:sz w:val="28"/>
                <w:szCs w:val="28"/>
              </w:rPr>
            </w:pPr>
          </w:p>
        </w:tc>
        <w:tc>
          <w:tcPr>
            <w:tcW w:w="1781" w:type="dxa"/>
            <w:shd w:val="clear" w:color="auto" w:fill="auto"/>
          </w:tcPr>
          <w:p w14:paraId="3148DE8B" w14:textId="77777777" w:rsidR="00E32AF0" w:rsidRPr="00462453" w:rsidRDefault="00117CB9" w:rsidP="00117CB9">
            <w:pPr>
              <w:spacing w:after="0" w:line="240" w:lineRule="auto"/>
              <w:jc w:val="both"/>
              <w:rPr>
                <w:rFonts w:ascii="Times New Roman" w:hAnsi="Times New Roman"/>
                <w:color w:val="000000"/>
                <w:sz w:val="28"/>
                <w:szCs w:val="28"/>
              </w:rPr>
            </w:pPr>
            <w:r w:rsidRPr="00462453">
              <w:rPr>
                <w:rFonts w:ascii="Times New Roman" w:hAnsi="Times New Roman"/>
                <w:color w:val="000000"/>
                <w:sz w:val="28"/>
                <w:szCs w:val="28"/>
              </w:rPr>
              <w:t>А</w:t>
            </w:r>
            <w:r w:rsidR="00E32AF0" w:rsidRPr="00462453">
              <w:rPr>
                <w:rFonts w:ascii="Times New Roman" w:hAnsi="Times New Roman"/>
                <w:color w:val="000000"/>
                <w:sz w:val="28"/>
                <w:szCs w:val="28"/>
              </w:rPr>
              <w:t>ланинамин</w:t>
            </w:r>
            <w:r w:rsidRPr="00462453">
              <w:rPr>
                <w:rFonts w:ascii="Times New Roman" w:hAnsi="Times New Roman"/>
                <w:color w:val="000000"/>
                <w:sz w:val="28"/>
                <w:szCs w:val="28"/>
              </w:rPr>
              <w:t>отрансфераза деңгейінің жоғарылауы</w:t>
            </w:r>
            <w:r w:rsidR="00E32AF0" w:rsidRPr="00462453">
              <w:rPr>
                <w:rFonts w:ascii="Times New Roman" w:hAnsi="Times New Roman"/>
                <w:color w:val="000000"/>
                <w:sz w:val="28"/>
                <w:szCs w:val="28"/>
              </w:rPr>
              <w:t>,</w:t>
            </w:r>
            <w:r w:rsidRPr="00462453">
              <w:rPr>
                <w:rFonts w:ascii="Times New Roman" w:hAnsi="Times New Roman"/>
                <w:color w:val="000000"/>
                <w:sz w:val="28"/>
                <w:szCs w:val="28"/>
                <w:lang w:val="kk-KZ"/>
              </w:rPr>
              <w:t xml:space="preserve"> </w:t>
            </w:r>
            <w:r w:rsidRPr="00462453">
              <w:rPr>
                <w:rFonts w:ascii="Times New Roman" w:hAnsi="Times New Roman"/>
                <w:color w:val="000000"/>
                <w:sz w:val="28"/>
                <w:szCs w:val="28"/>
              </w:rPr>
              <w:t xml:space="preserve"> аспартатаминотрансфераза</w:t>
            </w:r>
            <w:r w:rsidRPr="00462453">
              <w:rPr>
                <w:rFonts w:ascii="Times New Roman" w:hAnsi="Times New Roman"/>
                <w:color w:val="000000"/>
                <w:sz w:val="28"/>
                <w:szCs w:val="28"/>
                <w:lang w:val="kk-KZ"/>
              </w:rPr>
              <w:t xml:space="preserve"> деңгейінің жоғарылауы</w:t>
            </w:r>
            <w:r w:rsidRPr="00462453">
              <w:rPr>
                <w:rFonts w:ascii="Times New Roman" w:hAnsi="Times New Roman"/>
                <w:color w:val="000000"/>
                <w:sz w:val="28"/>
                <w:szCs w:val="28"/>
              </w:rPr>
              <w:t>,</w:t>
            </w:r>
            <w:r w:rsidRPr="00462453">
              <w:rPr>
                <w:rFonts w:ascii="Times New Roman" w:hAnsi="Times New Roman"/>
                <w:color w:val="000000"/>
                <w:sz w:val="28"/>
                <w:szCs w:val="28"/>
                <w:lang w:val="kk-KZ"/>
              </w:rPr>
              <w:t xml:space="preserve"> </w:t>
            </w:r>
            <w:r w:rsidRPr="00462453">
              <w:rPr>
                <w:rFonts w:ascii="Times New Roman" w:hAnsi="Times New Roman"/>
                <w:color w:val="000000"/>
                <w:sz w:val="28"/>
                <w:szCs w:val="28"/>
              </w:rPr>
              <w:t xml:space="preserve"> гамма-глутамилтрансфераза деңгейінің жоғарылауы</w:t>
            </w:r>
            <w:r w:rsidR="00E32AF0" w:rsidRPr="00462453">
              <w:rPr>
                <w:rFonts w:ascii="Times New Roman" w:hAnsi="Times New Roman"/>
                <w:color w:val="000000"/>
                <w:sz w:val="28"/>
                <w:szCs w:val="28"/>
              </w:rPr>
              <w:t xml:space="preserve">, </w:t>
            </w:r>
            <w:bookmarkStart w:id="29" w:name="_Hlk164152770"/>
            <w:r w:rsidRPr="00462453">
              <w:rPr>
                <w:rFonts w:ascii="Times New Roman" w:hAnsi="Times New Roman"/>
                <w:color w:val="000000"/>
                <w:sz w:val="28"/>
                <w:szCs w:val="28"/>
                <w:lang w:val="kk-KZ"/>
              </w:rPr>
              <w:t>сарысуда</w:t>
            </w:r>
            <w:r w:rsidRPr="00462453">
              <w:rPr>
                <w:rFonts w:ascii="Times New Roman" w:hAnsi="Times New Roman"/>
                <w:color w:val="000000"/>
                <w:sz w:val="28"/>
                <w:szCs w:val="28"/>
              </w:rPr>
              <w:t xml:space="preserve"> ферритин деңгейінің жоғарылауы</w:t>
            </w:r>
            <w:bookmarkEnd w:id="29"/>
          </w:p>
        </w:tc>
        <w:tc>
          <w:tcPr>
            <w:tcW w:w="1559" w:type="dxa"/>
            <w:shd w:val="clear" w:color="auto" w:fill="auto"/>
          </w:tcPr>
          <w:p w14:paraId="538E3B62" w14:textId="77777777" w:rsidR="00E32AF0" w:rsidRPr="00462453" w:rsidRDefault="00117CB9" w:rsidP="00117CB9">
            <w:pPr>
              <w:spacing w:after="0" w:line="240" w:lineRule="auto"/>
              <w:jc w:val="both"/>
              <w:rPr>
                <w:rFonts w:ascii="Times New Roman" w:hAnsi="Times New Roman"/>
                <w:color w:val="000000"/>
                <w:sz w:val="28"/>
                <w:szCs w:val="28"/>
                <w:lang w:val="kk-KZ"/>
              </w:rPr>
            </w:pPr>
            <w:bookmarkStart w:id="30" w:name="_Hlk164152823"/>
            <w:r w:rsidRPr="00462453">
              <w:rPr>
                <w:rFonts w:ascii="Times New Roman" w:hAnsi="Times New Roman"/>
                <w:color w:val="000000"/>
                <w:sz w:val="28"/>
                <w:szCs w:val="28"/>
                <w:lang w:val="kk-KZ"/>
              </w:rPr>
              <w:t xml:space="preserve">Қанда </w:t>
            </w:r>
            <w:r w:rsidRPr="00462453">
              <w:rPr>
                <w:rFonts w:ascii="Times New Roman" w:hAnsi="Times New Roman"/>
                <w:color w:val="000000"/>
                <w:sz w:val="28"/>
                <w:szCs w:val="28"/>
              </w:rPr>
              <w:t>лактатдегидрогеназа деңгейінің жоғарылауы</w:t>
            </w:r>
            <w:bookmarkEnd w:id="30"/>
            <w:r w:rsidR="004F0DD0" w:rsidRPr="00462453">
              <w:rPr>
                <w:rFonts w:ascii="Times New Roman" w:hAnsi="Times New Roman"/>
                <w:color w:val="000000"/>
                <w:sz w:val="28"/>
                <w:szCs w:val="28"/>
                <w:lang w:val="kk-KZ"/>
              </w:rPr>
              <w:t>,</w:t>
            </w:r>
            <w:r w:rsidR="004F0DD0" w:rsidRPr="00462453">
              <w:rPr>
                <w:rFonts w:ascii="Times New Roman" w:hAnsi="Times New Roman"/>
                <w:color w:val="000000"/>
                <w:sz w:val="28"/>
                <w:szCs w:val="28"/>
              </w:rPr>
              <w:t xml:space="preserve"> </w:t>
            </w:r>
            <w:bookmarkStart w:id="31" w:name="_Hlk164152842"/>
            <w:r w:rsidR="004F0DD0" w:rsidRPr="00462453">
              <w:rPr>
                <w:rFonts w:ascii="Times New Roman" w:hAnsi="Times New Roman"/>
                <w:color w:val="000000"/>
                <w:sz w:val="28"/>
                <w:szCs w:val="28"/>
              </w:rPr>
              <w:t>гипофосфатемия</w:t>
            </w:r>
            <w:r w:rsidR="004F0DD0" w:rsidRPr="00462453">
              <w:rPr>
                <w:rFonts w:ascii="Times New Roman" w:hAnsi="Times New Roman"/>
                <w:color w:val="000000"/>
                <w:sz w:val="28"/>
                <w:szCs w:val="28"/>
                <w:vertAlign w:val="superscript"/>
              </w:rPr>
              <w:t>4</w:t>
            </w:r>
            <w:bookmarkEnd w:id="31"/>
          </w:p>
        </w:tc>
        <w:tc>
          <w:tcPr>
            <w:tcW w:w="2083" w:type="dxa"/>
            <w:shd w:val="clear" w:color="auto" w:fill="auto"/>
          </w:tcPr>
          <w:p w14:paraId="128903FC" w14:textId="77777777" w:rsidR="00E32AF0" w:rsidRPr="00462453" w:rsidRDefault="00E32AF0" w:rsidP="002F6C24">
            <w:pPr>
              <w:spacing w:after="0" w:line="240" w:lineRule="auto"/>
              <w:ind w:left="142"/>
              <w:jc w:val="both"/>
              <w:rPr>
                <w:rFonts w:ascii="Times New Roman" w:hAnsi="Times New Roman"/>
                <w:color w:val="000000"/>
                <w:sz w:val="28"/>
                <w:szCs w:val="28"/>
              </w:rPr>
            </w:pPr>
          </w:p>
        </w:tc>
      </w:tr>
    </w:tbl>
    <w:p w14:paraId="6A75BDC2" w14:textId="77777777" w:rsidR="00E32AF0" w:rsidRPr="00462453" w:rsidRDefault="00E542AC" w:rsidP="00E32AF0">
      <w:pPr>
        <w:numPr>
          <w:ilvl w:val="0"/>
          <w:numId w:val="4"/>
        </w:numPr>
        <w:spacing w:after="0" w:line="240" w:lineRule="auto"/>
        <w:jc w:val="both"/>
        <w:rPr>
          <w:rFonts w:ascii="Times New Roman" w:hAnsi="Times New Roman"/>
          <w:sz w:val="28"/>
          <w:szCs w:val="28"/>
        </w:rPr>
      </w:pPr>
      <w:r w:rsidRPr="00462453">
        <w:rPr>
          <w:rFonts w:ascii="Times New Roman" w:hAnsi="Times New Roman"/>
          <w:sz w:val="28"/>
          <w:szCs w:val="28"/>
          <w:lang w:val="kk-KZ"/>
        </w:rPr>
        <w:t xml:space="preserve">тіркеуден кейінгі </w:t>
      </w:r>
      <w:r w:rsidR="004F0DD0" w:rsidRPr="00462453">
        <w:rPr>
          <w:rFonts w:ascii="Times New Roman" w:hAnsi="Times New Roman"/>
          <w:sz w:val="28"/>
          <w:szCs w:val="28"/>
          <w:lang w:val="kk-KZ"/>
        </w:rPr>
        <w:t>өздігінен болған</w:t>
      </w:r>
      <w:r w:rsidRPr="00462453">
        <w:rPr>
          <w:rFonts w:ascii="Times New Roman" w:hAnsi="Times New Roman"/>
          <w:sz w:val="28"/>
          <w:szCs w:val="28"/>
          <w:lang w:val="kk-KZ"/>
        </w:rPr>
        <w:t xml:space="preserve"> мәлімдемелер </w:t>
      </w:r>
    </w:p>
    <w:p w14:paraId="41FD9D09" w14:textId="77777777" w:rsidR="00E32AF0" w:rsidRPr="00462453" w:rsidRDefault="00E542AC" w:rsidP="00E32AF0">
      <w:pPr>
        <w:numPr>
          <w:ilvl w:val="0"/>
          <w:numId w:val="4"/>
        </w:numPr>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жиі</w:t>
      </w:r>
      <w:r w:rsidR="004F0DD0" w:rsidRPr="00462453">
        <w:rPr>
          <w:rFonts w:ascii="Times New Roman" w:hAnsi="Times New Roman"/>
          <w:sz w:val="28"/>
          <w:szCs w:val="28"/>
          <w:lang w:val="kk-KZ"/>
        </w:rPr>
        <w:t>лігі көбірек</w:t>
      </w:r>
      <w:r w:rsidRPr="00462453">
        <w:rPr>
          <w:rFonts w:ascii="Times New Roman" w:hAnsi="Times New Roman"/>
          <w:sz w:val="28"/>
          <w:szCs w:val="28"/>
          <w:lang w:val="kk-KZ"/>
        </w:rPr>
        <w:t xml:space="preserve"> мәлімдемелер:</w:t>
      </w:r>
      <w:r w:rsidR="00E32AF0" w:rsidRPr="00462453">
        <w:rPr>
          <w:rFonts w:ascii="Times New Roman" w:hAnsi="Times New Roman"/>
          <w:sz w:val="28"/>
          <w:szCs w:val="28"/>
          <w:lang w:val="kk-KZ"/>
        </w:rPr>
        <w:t xml:space="preserve"> </w:t>
      </w:r>
      <w:r w:rsidRPr="00462453">
        <w:rPr>
          <w:rFonts w:ascii="Times New Roman" w:hAnsi="Times New Roman"/>
          <w:sz w:val="28"/>
          <w:szCs w:val="28"/>
          <w:lang w:val="kk-KZ"/>
        </w:rPr>
        <w:t>ауыру, препарат</w:t>
      </w:r>
      <w:r w:rsidR="00FF2526" w:rsidRPr="00462453">
        <w:rPr>
          <w:rFonts w:ascii="Times New Roman" w:hAnsi="Times New Roman"/>
          <w:sz w:val="28"/>
          <w:szCs w:val="28"/>
          <w:lang w:val="kk-KZ"/>
        </w:rPr>
        <w:t>тың вена маңындағы кеңістікке ағ</w:t>
      </w:r>
      <w:r w:rsidRPr="00462453">
        <w:rPr>
          <w:rFonts w:ascii="Times New Roman" w:hAnsi="Times New Roman"/>
          <w:sz w:val="28"/>
          <w:szCs w:val="28"/>
          <w:lang w:val="kk-KZ"/>
        </w:rPr>
        <w:t>уы, тітіркену, түсінің өзгеруі</w:t>
      </w:r>
      <w:r w:rsidR="00E32AF0" w:rsidRPr="00462453">
        <w:rPr>
          <w:rFonts w:ascii="Times New Roman" w:hAnsi="Times New Roman"/>
          <w:sz w:val="28"/>
          <w:szCs w:val="28"/>
          <w:lang w:val="kk-KZ"/>
        </w:rPr>
        <w:t xml:space="preserve">, гематома, </w:t>
      </w:r>
      <w:r w:rsidRPr="00462453">
        <w:rPr>
          <w:rFonts w:ascii="Times New Roman" w:hAnsi="Times New Roman"/>
          <w:sz w:val="28"/>
          <w:szCs w:val="28"/>
          <w:lang w:val="kk-KZ"/>
        </w:rPr>
        <w:t>қышыну</w:t>
      </w:r>
      <w:r w:rsidR="00E32AF0" w:rsidRPr="00462453">
        <w:rPr>
          <w:rFonts w:ascii="Times New Roman" w:hAnsi="Times New Roman"/>
          <w:sz w:val="28"/>
          <w:szCs w:val="28"/>
          <w:lang w:val="kk-KZ"/>
        </w:rPr>
        <w:t>,</w:t>
      </w:r>
      <w:r w:rsidRPr="00462453">
        <w:rPr>
          <w:rFonts w:ascii="Times New Roman" w:hAnsi="Times New Roman"/>
          <w:sz w:val="28"/>
          <w:szCs w:val="28"/>
          <w:lang w:val="kk-KZ"/>
        </w:rPr>
        <w:t xml:space="preserve"> инъекция</w:t>
      </w:r>
      <w:r w:rsidR="00E32AF0" w:rsidRPr="00462453">
        <w:rPr>
          <w:rFonts w:ascii="Times New Roman" w:hAnsi="Times New Roman"/>
          <w:sz w:val="28"/>
          <w:szCs w:val="28"/>
          <w:lang w:val="kk-KZ"/>
        </w:rPr>
        <w:t>/</w:t>
      </w:r>
      <w:r w:rsidR="002519D8" w:rsidRPr="00462453">
        <w:rPr>
          <w:rFonts w:ascii="Times New Roman" w:hAnsi="Times New Roman"/>
          <w:sz w:val="28"/>
          <w:szCs w:val="28"/>
          <w:lang w:val="kk-KZ"/>
        </w:rPr>
        <w:t>инфузи</w:t>
      </w:r>
      <w:r w:rsidRPr="00462453">
        <w:rPr>
          <w:rFonts w:ascii="Times New Roman" w:hAnsi="Times New Roman"/>
          <w:sz w:val="28"/>
          <w:szCs w:val="28"/>
          <w:lang w:val="kk-KZ"/>
        </w:rPr>
        <w:t>я жасалған жерде реакциялар</w:t>
      </w:r>
      <w:r w:rsidR="00E32AF0" w:rsidRPr="00462453">
        <w:rPr>
          <w:rFonts w:ascii="Times New Roman" w:hAnsi="Times New Roman"/>
          <w:sz w:val="28"/>
          <w:szCs w:val="28"/>
          <w:lang w:val="kk-KZ"/>
        </w:rPr>
        <w:t xml:space="preserve"> </w:t>
      </w:r>
    </w:p>
    <w:p w14:paraId="397E28C7" w14:textId="77777777" w:rsidR="00E32AF0" w:rsidRPr="00321A82" w:rsidRDefault="00444232" w:rsidP="00E32AF0">
      <w:pPr>
        <w:numPr>
          <w:ilvl w:val="0"/>
          <w:numId w:val="4"/>
        </w:numPr>
        <w:spacing w:after="0" w:line="240" w:lineRule="auto"/>
        <w:jc w:val="both"/>
        <w:rPr>
          <w:rFonts w:ascii="Times New Roman" w:hAnsi="Times New Roman"/>
          <w:sz w:val="28"/>
          <w:szCs w:val="28"/>
          <w:lang w:val="kk-KZ"/>
        </w:rPr>
      </w:pPr>
      <w:bookmarkStart w:id="32" w:name="_Hlk164152969"/>
      <w:r w:rsidRPr="00462453">
        <w:rPr>
          <w:rFonts w:ascii="Times New Roman" w:hAnsi="Times New Roman"/>
          <w:sz w:val="28"/>
          <w:szCs w:val="28"/>
          <w:lang w:val="kk-KZ"/>
        </w:rPr>
        <w:t xml:space="preserve">туындауы бірнеше сағаттан бірнеше күнге дейінгі кезеңде өзгеруі мүмкін  </w:t>
      </w:r>
    </w:p>
    <w:p w14:paraId="37EF3136" w14:textId="77777777" w:rsidR="004F0DD0" w:rsidRPr="00462453" w:rsidRDefault="004F0DD0" w:rsidP="004F0DD0">
      <w:pPr>
        <w:numPr>
          <w:ilvl w:val="0"/>
          <w:numId w:val="4"/>
        </w:numPr>
        <w:spacing w:after="0" w:line="240" w:lineRule="auto"/>
        <w:jc w:val="both"/>
        <w:rPr>
          <w:rFonts w:ascii="Times New Roman" w:hAnsi="Times New Roman"/>
          <w:sz w:val="28"/>
          <w:szCs w:val="28"/>
        </w:rPr>
      </w:pPr>
      <w:r w:rsidRPr="00462453">
        <w:rPr>
          <w:rFonts w:ascii="Times New Roman" w:hAnsi="Times New Roman"/>
          <w:sz w:val="28"/>
          <w:szCs w:val="28"/>
        </w:rPr>
        <w:t>фосфаттар деңгейінің орташа төмендеуі</w:t>
      </w:r>
    </w:p>
    <w:bookmarkEnd w:id="32"/>
    <w:p w14:paraId="6E3FB311" w14:textId="77777777" w:rsidR="00E32AF0" w:rsidRPr="00462453" w:rsidRDefault="00E32AF0" w:rsidP="00E32AF0">
      <w:pPr>
        <w:spacing w:after="0" w:line="240" w:lineRule="auto"/>
        <w:ind w:left="142"/>
        <w:jc w:val="both"/>
        <w:rPr>
          <w:rFonts w:ascii="Times New Roman" w:hAnsi="Times New Roman"/>
          <w:color w:val="000000"/>
          <w:sz w:val="28"/>
          <w:szCs w:val="28"/>
        </w:rPr>
      </w:pPr>
    </w:p>
    <w:p w14:paraId="1CC573D6" w14:textId="77777777" w:rsidR="003514AF" w:rsidRPr="00462453" w:rsidRDefault="00565029" w:rsidP="003514AF">
      <w:pPr>
        <w:pStyle w:val="ac"/>
        <w:ind w:right="-1"/>
        <w:rPr>
          <w:rFonts w:ascii="Times New Roman" w:hAnsi="Times New Roman"/>
          <w:b/>
          <w:sz w:val="28"/>
          <w:szCs w:val="28"/>
          <w:lang w:val="kk-KZ"/>
        </w:rPr>
      </w:pPr>
      <w:r w:rsidRPr="00462453">
        <w:rPr>
          <w:rFonts w:ascii="Times New Roman" w:hAnsi="Times New Roman"/>
          <w:b/>
          <w:sz w:val="28"/>
          <w:szCs w:val="28"/>
          <w:lang w:val="kk-KZ"/>
        </w:rPr>
        <w:t>Күдікт</w:t>
      </w:r>
      <w:r w:rsidR="003514AF" w:rsidRPr="00462453">
        <w:rPr>
          <w:rFonts w:ascii="Times New Roman" w:hAnsi="Times New Roman"/>
          <w:b/>
          <w:sz w:val="28"/>
          <w:szCs w:val="28"/>
          <w:lang w:val="kk-KZ"/>
        </w:rPr>
        <w:t xml:space="preserve">і жағымсыз реакциялар туралы мәлімдеме  </w:t>
      </w:r>
    </w:p>
    <w:p w14:paraId="5DF99881" w14:textId="77777777" w:rsidR="003514AF" w:rsidRPr="00462453" w:rsidRDefault="003514AF" w:rsidP="003514AF">
      <w:pPr>
        <w:pStyle w:val="ac"/>
        <w:ind w:right="-1"/>
        <w:jc w:val="both"/>
        <w:rPr>
          <w:rFonts w:ascii="Times New Roman" w:hAnsi="Times New Roman"/>
          <w:sz w:val="28"/>
          <w:szCs w:val="28"/>
          <w:lang w:val="kk-KZ"/>
        </w:rPr>
      </w:pPr>
      <w:r w:rsidRPr="00462453">
        <w:rPr>
          <w:rFonts w:ascii="Times New Roman" w:hAnsi="Times New Roman"/>
          <w:sz w:val="28"/>
          <w:szCs w:val="28"/>
          <w:lang w:val="kk-KZ"/>
        </w:rPr>
        <w:t>ДП «пайда-қаупі» арақатынасына үздіксіз мониторингті қамтамасыз ету мақсатында ДП тіркегеннен кейінгі күмәнді жағымсыз реакциялар туралы хабарлап отыру маңызды. Медицина қызметкерлеріне ДП кез келген күмәнді жағымсыз реакциялары туралы ҚР жағымсыз реакцияларды хабарлаудың ұлттық жүйесі арқылы мәлімдеп отыруға кеңес беріледі.</w:t>
      </w:r>
    </w:p>
    <w:p w14:paraId="4B5C7CCE" w14:textId="77777777" w:rsidR="004F0DD0" w:rsidRPr="00462453" w:rsidRDefault="004F0DD0" w:rsidP="004F0DD0">
      <w:pPr>
        <w:spacing w:after="0" w:line="240" w:lineRule="auto"/>
        <w:jc w:val="both"/>
        <w:rPr>
          <w:rFonts w:ascii="Times New Roman" w:hAnsi="Times New Roman"/>
          <w:bCs/>
          <w:iCs/>
          <w:sz w:val="28"/>
          <w:szCs w:val="28"/>
          <w:lang w:val="kk-KZ"/>
        </w:rPr>
      </w:pPr>
      <w:r w:rsidRPr="00462453">
        <w:rPr>
          <w:rFonts w:ascii="Times New Roman" w:hAnsi="Times New Roman"/>
          <w:bCs/>
          <w:iCs/>
          <w:sz w:val="28"/>
          <w:szCs w:val="28"/>
          <w:lang w:val="kk-KZ"/>
        </w:rPr>
        <w:t xml:space="preserve">Қазақстан Республикасы Денсаулық сақтау министрлігі </w:t>
      </w:r>
      <w:r w:rsidRPr="00462453">
        <w:rPr>
          <w:rFonts w:ascii="Times New Roman" w:eastAsia="Times New Roman" w:hAnsi="Times New Roman"/>
          <w:snapToGrid w:val="0"/>
          <w:sz w:val="28"/>
          <w:szCs w:val="28"/>
          <w:lang w:val="kk-KZ" w:eastAsia="ru-RU"/>
        </w:rPr>
        <w:t>Медициналық және фармацевтикалық бақылау комитеті</w:t>
      </w:r>
      <w:r w:rsidRPr="00462453">
        <w:rPr>
          <w:rFonts w:ascii="Times New Roman" w:hAnsi="Times New Roman"/>
          <w:bCs/>
          <w:iCs/>
          <w:sz w:val="28"/>
          <w:szCs w:val="28"/>
          <w:lang w:val="kk-KZ"/>
        </w:rPr>
        <w:t xml:space="preserve"> «Дәрілік заттар мен медициналық бұйымдарды сараптау ұлттық орталығы» </w:t>
      </w:r>
    </w:p>
    <w:p w14:paraId="362CD2EA" w14:textId="77777777" w:rsidR="004F0DD0" w:rsidRPr="00321A82" w:rsidRDefault="008A2326" w:rsidP="004F0DD0">
      <w:pPr>
        <w:spacing w:after="0" w:line="240" w:lineRule="auto"/>
        <w:jc w:val="both"/>
        <w:rPr>
          <w:rStyle w:val="af0"/>
          <w:rFonts w:ascii="Times New Roman" w:hAnsi="Times New Roman"/>
          <w:sz w:val="28"/>
          <w:szCs w:val="28"/>
        </w:rPr>
      </w:pPr>
      <w:hyperlink r:id="rId8" w:history="1">
        <w:r w:rsidR="004F0DD0" w:rsidRPr="00462453">
          <w:rPr>
            <w:rStyle w:val="af0"/>
            <w:rFonts w:ascii="Times New Roman" w:hAnsi="Times New Roman"/>
            <w:sz w:val="28"/>
            <w:szCs w:val="28"/>
            <w:lang w:val="kk-KZ"/>
          </w:rPr>
          <w:t>http://www.ndda.kz</w:t>
        </w:r>
      </w:hyperlink>
    </w:p>
    <w:p w14:paraId="70A419F2" w14:textId="77777777" w:rsidR="00402A9F" w:rsidRPr="00462453" w:rsidRDefault="00402A9F" w:rsidP="004F0DD0">
      <w:pPr>
        <w:spacing w:after="0" w:line="240" w:lineRule="auto"/>
        <w:jc w:val="both"/>
        <w:rPr>
          <w:rFonts w:ascii="Times New Roman" w:hAnsi="Times New Roman"/>
          <w:sz w:val="28"/>
          <w:szCs w:val="28"/>
          <w:lang w:val="kk-KZ"/>
        </w:rPr>
      </w:pPr>
    </w:p>
    <w:p w14:paraId="628448EE" w14:textId="77777777" w:rsidR="00123DB5" w:rsidRPr="00462453" w:rsidRDefault="00123DB5" w:rsidP="00AE31A4">
      <w:pPr>
        <w:spacing w:after="0" w:line="240" w:lineRule="auto"/>
        <w:jc w:val="both"/>
        <w:rPr>
          <w:rFonts w:ascii="Times New Roman" w:hAnsi="Times New Roman"/>
          <w:color w:val="000000"/>
          <w:sz w:val="28"/>
          <w:szCs w:val="28"/>
          <w:lang w:val="kk-KZ"/>
        </w:rPr>
      </w:pPr>
      <w:r w:rsidRPr="00462453">
        <w:rPr>
          <w:rFonts w:ascii="Times New Roman" w:eastAsia="Times New Roman" w:hAnsi="Times New Roman"/>
          <w:b/>
          <w:sz w:val="28"/>
          <w:szCs w:val="28"/>
          <w:lang w:eastAsia="ru-RU"/>
        </w:rPr>
        <w:lastRenderedPageBreak/>
        <w:t>4.9</w:t>
      </w:r>
      <w:r w:rsidR="003514AF" w:rsidRPr="00462453">
        <w:rPr>
          <w:rFonts w:ascii="Times New Roman" w:eastAsia="Times New Roman" w:hAnsi="Times New Roman"/>
          <w:b/>
          <w:sz w:val="28"/>
          <w:szCs w:val="28"/>
          <w:lang w:val="kk-KZ" w:eastAsia="ru-RU"/>
        </w:rPr>
        <w:t>. Артық дозалануы</w:t>
      </w:r>
    </w:p>
    <w:p w14:paraId="07EEC195" w14:textId="77777777" w:rsidR="00A75B8F" w:rsidRPr="00462453" w:rsidRDefault="00A75B8F" w:rsidP="00AE31A4">
      <w:pPr>
        <w:spacing w:after="0" w:line="240" w:lineRule="auto"/>
        <w:jc w:val="both"/>
        <w:rPr>
          <w:rFonts w:ascii="Times New Roman" w:hAnsi="Times New Roman"/>
          <w:color w:val="000000"/>
          <w:sz w:val="28"/>
          <w:szCs w:val="28"/>
          <w:lang w:val="kk-KZ"/>
        </w:rPr>
      </w:pPr>
      <w:bookmarkStart w:id="33" w:name="_Hlk164152549"/>
      <w:r w:rsidRPr="00462453">
        <w:rPr>
          <w:rFonts w:ascii="Times New Roman" w:hAnsi="Times New Roman"/>
          <w:i/>
          <w:iCs/>
          <w:color w:val="000000"/>
          <w:sz w:val="28"/>
          <w:szCs w:val="28"/>
          <w:lang w:val="kk-KZ"/>
        </w:rPr>
        <w:t>Симптом</w:t>
      </w:r>
      <w:r w:rsidR="003514AF" w:rsidRPr="00462453">
        <w:rPr>
          <w:rFonts w:ascii="Times New Roman" w:hAnsi="Times New Roman"/>
          <w:i/>
          <w:iCs/>
          <w:color w:val="000000"/>
          <w:sz w:val="28"/>
          <w:szCs w:val="28"/>
          <w:lang w:val="kk-KZ"/>
        </w:rPr>
        <w:t>дар</w:t>
      </w:r>
      <w:r w:rsidRPr="00462453">
        <w:rPr>
          <w:rFonts w:ascii="Times New Roman" w:hAnsi="Times New Roman"/>
          <w:i/>
          <w:iCs/>
          <w:color w:val="000000"/>
          <w:sz w:val="28"/>
          <w:szCs w:val="28"/>
          <w:lang w:val="kk-KZ"/>
        </w:rPr>
        <w:t>ы:</w:t>
      </w:r>
      <w:r w:rsidRPr="00462453">
        <w:rPr>
          <w:rFonts w:ascii="Times New Roman" w:hAnsi="Times New Roman"/>
          <w:color w:val="000000"/>
          <w:sz w:val="28"/>
          <w:szCs w:val="28"/>
          <w:lang w:val="kk-KZ"/>
        </w:rPr>
        <w:t xml:space="preserve"> </w:t>
      </w:r>
      <w:r w:rsidR="0013648E" w:rsidRPr="00462453">
        <w:rPr>
          <w:rFonts w:ascii="Times New Roman" w:hAnsi="Times New Roman"/>
          <w:color w:val="000000"/>
          <w:sz w:val="28"/>
          <w:szCs w:val="28"/>
          <w:lang w:val="kk-KZ"/>
        </w:rPr>
        <w:t>артық дозалану организмде темірдің артық жүктемесін туындатуы мүмкін, ол гемосидероз түрінде көрініс беруі мүмкін.</w:t>
      </w:r>
      <w:r w:rsidR="00ED36F7" w:rsidRPr="00462453">
        <w:rPr>
          <w:rFonts w:ascii="Times New Roman" w:hAnsi="Times New Roman"/>
          <w:color w:val="000000"/>
          <w:sz w:val="28"/>
          <w:szCs w:val="28"/>
          <w:lang w:val="kk-KZ"/>
        </w:rPr>
        <w:t xml:space="preserve"> </w:t>
      </w:r>
    </w:p>
    <w:p w14:paraId="6D8532EA" w14:textId="77777777" w:rsidR="00ED36F7" w:rsidRDefault="00D941E0" w:rsidP="00AE31A4">
      <w:pPr>
        <w:spacing w:after="0" w:line="240" w:lineRule="auto"/>
        <w:jc w:val="both"/>
        <w:rPr>
          <w:rFonts w:ascii="Times New Roman" w:hAnsi="Times New Roman"/>
          <w:color w:val="000000"/>
          <w:sz w:val="28"/>
          <w:szCs w:val="28"/>
          <w:lang w:val="kk-KZ"/>
        </w:rPr>
      </w:pPr>
      <w:r w:rsidRPr="00462453">
        <w:rPr>
          <w:rFonts w:ascii="Times New Roman" w:hAnsi="Times New Roman"/>
          <w:i/>
          <w:iCs/>
          <w:color w:val="000000"/>
          <w:sz w:val="28"/>
          <w:szCs w:val="28"/>
          <w:lang w:val="kk-KZ"/>
        </w:rPr>
        <w:t>Емі</w:t>
      </w:r>
      <w:r w:rsidR="00A75B8F" w:rsidRPr="00462453">
        <w:rPr>
          <w:rFonts w:ascii="Times New Roman" w:hAnsi="Times New Roman"/>
          <w:i/>
          <w:iCs/>
          <w:color w:val="000000"/>
          <w:sz w:val="28"/>
          <w:szCs w:val="28"/>
          <w:lang w:val="kk-KZ"/>
        </w:rPr>
        <w:t>:</w:t>
      </w:r>
      <w:r w:rsidR="00A75B8F" w:rsidRPr="00462453">
        <w:rPr>
          <w:rFonts w:ascii="Times New Roman" w:hAnsi="Times New Roman"/>
          <w:color w:val="000000"/>
          <w:sz w:val="28"/>
          <w:szCs w:val="28"/>
          <w:lang w:val="kk-KZ"/>
        </w:rPr>
        <w:t xml:space="preserve"> </w:t>
      </w:r>
      <w:r w:rsidR="0013648E" w:rsidRPr="00462453">
        <w:rPr>
          <w:rFonts w:ascii="Times New Roman" w:hAnsi="Times New Roman"/>
          <w:color w:val="000000"/>
          <w:sz w:val="28"/>
          <w:szCs w:val="28"/>
          <w:lang w:val="kk-KZ"/>
        </w:rPr>
        <w:t xml:space="preserve">артық дозалануды темір хелаторларын пайдалана отырып, емдеуші дәрігердің қарастыруы бойынша немесе стандартты медициналық іс-тәжірибеге сәйкес емдеу қажет. </w:t>
      </w:r>
    </w:p>
    <w:p w14:paraId="29FF2748" w14:textId="77777777" w:rsidR="00402A9F" w:rsidRPr="00462453" w:rsidRDefault="00402A9F" w:rsidP="00AE31A4">
      <w:pPr>
        <w:spacing w:after="0" w:line="240" w:lineRule="auto"/>
        <w:jc w:val="both"/>
        <w:rPr>
          <w:rFonts w:ascii="Times New Roman" w:hAnsi="Times New Roman"/>
          <w:color w:val="000000"/>
          <w:sz w:val="28"/>
          <w:szCs w:val="28"/>
          <w:lang w:val="kk-KZ"/>
        </w:rPr>
      </w:pPr>
    </w:p>
    <w:bookmarkEnd w:id="33"/>
    <w:p w14:paraId="3C92BAC4" w14:textId="77777777" w:rsidR="00E52344" w:rsidRPr="00321A82" w:rsidRDefault="00E52344" w:rsidP="00E52344">
      <w:pPr>
        <w:autoSpaceDE w:val="0"/>
        <w:autoSpaceDN w:val="0"/>
        <w:adjustRightInd w:val="0"/>
        <w:spacing w:after="0" w:line="240" w:lineRule="auto"/>
        <w:contextualSpacing/>
        <w:jc w:val="both"/>
        <w:rPr>
          <w:rFonts w:ascii="Times New Roman" w:eastAsia="TimesNewRomanPSMT" w:hAnsi="Times New Roman"/>
          <w:b/>
          <w:sz w:val="28"/>
          <w:szCs w:val="28"/>
          <w:lang w:val="kk-KZ" w:eastAsia="ru-RU"/>
        </w:rPr>
      </w:pPr>
      <w:r w:rsidRPr="00321A82">
        <w:rPr>
          <w:rFonts w:ascii="Times New Roman" w:hAnsi="Times New Roman"/>
          <w:b/>
          <w:sz w:val="28"/>
          <w:szCs w:val="28"/>
          <w:lang w:val="kk-KZ" w:eastAsia="ru-RU"/>
        </w:rPr>
        <w:t xml:space="preserve">5. </w:t>
      </w:r>
      <w:r w:rsidRPr="00321A82">
        <w:rPr>
          <w:rFonts w:ascii="Times New Roman" w:eastAsia="TimesNewRomanPSMT" w:hAnsi="Times New Roman"/>
          <w:b/>
          <w:sz w:val="28"/>
          <w:szCs w:val="28"/>
          <w:lang w:val="kk-KZ" w:eastAsia="ru-RU"/>
        </w:rPr>
        <w:t>ФАРМАКОЛОГИ</w:t>
      </w:r>
      <w:r w:rsidRPr="00462453">
        <w:rPr>
          <w:rFonts w:ascii="Times New Roman" w:eastAsia="TimesNewRomanPSMT" w:hAnsi="Times New Roman"/>
          <w:b/>
          <w:sz w:val="28"/>
          <w:szCs w:val="28"/>
          <w:lang w:val="kk-KZ" w:eastAsia="ru-RU"/>
        </w:rPr>
        <w:t>ЯЛЫҚ ҚАСИЕТТЕРІ</w:t>
      </w:r>
    </w:p>
    <w:p w14:paraId="6413C13A" w14:textId="77777777" w:rsidR="00E52344" w:rsidRPr="00321A82" w:rsidRDefault="00E52344" w:rsidP="00E52344">
      <w:pPr>
        <w:autoSpaceDE w:val="0"/>
        <w:autoSpaceDN w:val="0"/>
        <w:adjustRightInd w:val="0"/>
        <w:spacing w:after="0" w:line="240" w:lineRule="auto"/>
        <w:contextualSpacing/>
        <w:jc w:val="both"/>
        <w:rPr>
          <w:rFonts w:ascii="Times New Roman" w:eastAsia="TimesNewRomanPSMT" w:hAnsi="Times New Roman"/>
          <w:b/>
          <w:sz w:val="28"/>
          <w:szCs w:val="28"/>
          <w:lang w:val="kk-KZ" w:eastAsia="ru-RU"/>
        </w:rPr>
      </w:pPr>
      <w:r w:rsidRPr="00321A82">
        <w:rPr>
          <w:rFonts w:ascii="Times New Roman" w:hAnsi="Times New Roman"/>
          <w:b/>
          <w:sz w:val="28"/>
          <w:szCs w:val="28"/>
          <w:lang w:val="kk-KZ" w:eastAsia="ru-RU"/>
        </w:rPr>
        <w:t xml:space="preserve">5.1. </w:t>
      </w:r>
      <w:r w:rsidRPr="00321A82">
        <w:rPr>
          <w:rFonts w:ascii="Times New Roman" w:eastAsia="TimesNewRomanPSMT" w:hAnsi="Times New Roman"/>
          <w:b/>
          <w:sz w:val="28"/>
          <w:szCs w:val="28"/>
          <w:lang w:val="kk-KZ" w:eastAsia="ru-RU"/>
        </w:rPr>
        <w:t>Фармакодинами</w:t>
      </w:r>
      <w:r w:rsidRPr="00462453">
        <w:rPr>
          <w:rFonts w:ascii="Times New Roman" w:eastAsia="TimesNewRomanPSMT" w:hAnsi="Times New Roman"/>
          <w:b/>
          <w:sz w:val="28"/>
          <w:szCs w:val="28"/>
          <w:lang w:val="kk-KZ" w:eastAsia="ru-RU"/>
        </w:rPr>
        <w:t>калық қасиеттері</w:t>
      </w:r>
    </w:p>
    <w:p w14:paraId="64E8A79C" w14:textId="77777777" w:rsidR="00E71CB3" w:rsidRPr="00462453" w:rsidRDefault="00E52344" w:rsidP="00AE31A4">
      <w:pPr>
        <w:autoSpaceDE w:val="0"/>
        <w:autoSpaceDN w:val="0"/>
        <w:adjustRightInd w:val="0"/>
        <w:spacing w:after="0" w:line="240" w:lineRule="auto"/>
        <w:contextualSpacing/>
        <w:jc w:val="both"/>
        <w:rPr>
          <w:rFonts w:ascii="Times New Roman" w:eastAsia="TimesNewRomanPSMT" w:hAnsi="Times New Roman"/>
          <w:sz w:val="28"/>
          <w:szCs w:val="28"/>
          <w:lang w:val="kk-KZ" w:eastAsia="ru-RU"/>
        </w:rPr>
      </w:pPr>
      <w:r w:rsidRPr="00321A82">
        <w:rPr>
          <w:rFonts w:ascii="Times New Roman" w:hAnsi="Times New Roman"/>
          <w:sz w:val="28"/>
          <w:szCs w:val="28"/>
          <w:lang w:val="kk-KZ"/>
        </w:rPr>
        <w:t>Фармакотерап</w:t>
      </w:r>
      <w:r w:rsidRPr="00462453">
        <w:rPr>
          <w:rFonts w:ascii="Times New Roman" w:hAnsi="Times New Roman"/>
          <w:sz w:val="28"/>
          <w:szCs w:val="28"/>
          <w:lang w:val="kk-KZ"/>
        </w:rPr>
        <w:t xml:space="preserve">иялық тобы: </w:t>
      </w:r>
      <w:r w:rsidR="00E71CB3" w:rsidRPr="00321A82">
        <w:rPr>
          <w:rFonts w:ascii="Times New Roman" w:eastAsia="TimesNewRomanPSMT" w:hAnsi="Times New Roman"/>
          <w:bCs/>
          <w:sz w:val="28"/>
          <w:szCs w:val="28"/>
          <w:lang w:val="kk-KZ" w:eastAsia="ru-RU"/>
        </w:rPr>
        <w:t>Ан</w:t>
      </w:r>
      <w:r w:rsidR="0013648E" w:rsidRPr="00462453">
        <w:rPr>
          <w:rFonts w:ascii="Times New Roman" w:eastAsia="TimesNewRomanPSMT" w:hAnsi="Times New Roman"/>
          <w:bCs/>
          <w:sz w:val="28"/>
          <w:szCs w:val="28"/>
          <w:lang w:val="kk-KZ" w:eastAsia="ru-RU"/>
        </w:rPr>
        <w:t>емияға қарсы</w:t>
      </w:r>
      <w:r w:rsidR="0013648E" w:rsidRPr="00321A82">
        <w:rPr>
          <w:rFonts w:ascii="Times New Roman" w:eastAsia="TimesNewRomanPSMT" w:hAnsi="Times New Roman"/>
          <w:bCs/>
          <w:sz w:val="28"/>
          <w:szCs w:val="28"/>
          <w:lang w:val="kk-KZ" w:eastAsia="ru-RU"/>
        </w:rPr>
        <w:t xml:space="preserve"> препараттар</w:t>
      </w:r>
      <w:r w:rsidR="00E71CB3" w:rsidRPr="00321A82">
        <w:rPr>
          <w:rFonts w:ascii="Times New Roman" w:eastAsia="TimesNewRomanPSMT" w:hAnsi="Times New Roman"/>
          <w:bCs/>
          <w:sz w:val="28"/>
          <w:szCs w:val="28"/>
          <w:lang w:val="kk-KZ" w:eastAsia="ru-RU"/>
        </w:rPr>
        <w:t xml:space="preserve">. </w:t>
      </w:r>
      <w:r w:rsidR="0013648E" w:rsidRPr="00462453">
        <w:rPr>
          <w:rFonts w:ascii="Times New Roman" w:eastAsia="TimesNewRomanPSMT" w:hAnsi="Times New Roman"/>
          <w:bCs/>
          <w:sz w:val="28"/>
          <w:szCs w:val="28"/>
          <w:lang w:val="kk-KZ" w:eastAsia="ru-RU"/>
        </w:rPr>
        <w:t>Темір п</w:t>
      </w:r>
      <w:r w:rsidR="00E71CB3" w:rsidRPr="00462453">
        <w:rPr>
          <w:rFonts w:ascii="Times New Roman" w:eastAsia="TimesNewRomanPSMT" w:hAnsi="Times New Roman"/>
          <w:bCs/>
          <w:sz w:val="28"/>
          <w:szCs w:val="28"/>
          <w:lang w:eastAsia="ru-RU"/>
        </w:rPr>
        <w:t>репарат</w:t>
      </w:r>
      <w:r w:rsidR="0013648E" w:rsidRPr="00462453">
        <w:rPr>
          <w:rFonts w:ascii="Times New Roman" w:eastAsia="TimesNewRomanPSMT" w:hAnsi="Times New Roman"/>
          <w:bCs/>
          <w:sz w:val="28"/>
          <w:szCs w:val="28"/>
          <w:lang w:val="kk-KZ" w:eastAsia="ru-RU"/>
        </w:rPr>
        <w:t>тар</w:t>
      </w:r>
      <w:r w:rsidR="00E71CB3" w:rsidRPr="00462453">
        <w:rPr>
          <w:rFonts w:ascii="Times New Roman" w:eastAsia="TimesNewRomanPSMT" w:hAnsi="Times New Roman"/>
          <w:bCs/>
          <w:sz w:val="28"/>
          <w:szCs w:val="28"/>
          <w:lang w:eastAsia="ru-RU"/>
        </w:rPr>
        <w:t>ы</w:t>
      </w:r>
      <w:r w:rsidR="0013648E" w:rsidRPr="00462453">
        <w:rPr>
          <w:rFonts w:ascii="Times New Roman" w:eastAsia="TimesNewRomanPSMT" w:hAnsi="Times New Roman"/>
          <w:bCs/>
          <w:sz w:val="28"/>
          <w:szCs w:val="28"/>
          <w:lang w:val="kk-KZ" w:eastAsia="ru-RU"/>
        </w:rPr>
        <w:t>.</w:t>
      </w:r>
      <w:r w:rsidR="008E4C6C" w:rsidRPr="00462453">
        <w:rPr>
          <w:rFonts w:ascii="Times New Roman" w:eastAsia="TimesNewRomanPSMT" w:hAnsi="Times New Roman"/>
          <w:bCs/>
          <w:sz w:val="28"/>
          <w:szCs w:val="28"/>
          <w:lang w:val="kk-KZ" w:eastAsia="ru-RU"/>
        </w:rPr>
        <w:t xml:space="preserve"> Темірдің п</w:t>
      </w:r>
      <w:r w:rsidR="00565029" w:rsidRPr="00462453">
        <w:rPr>
          <w:rFonts w:ascii="Times New Roman" w:eastAsia="TimesNewRomanPSMT" w:hAnsi="Times New Roman"/>
          <w:bCs/>
          <w:sz w:val="28"/>
          <w:szCs w:val="28"/>
          <w:lang w:val="kk-KZ" w:eastAsia="ru-RU"/>
        </w:rPr>
        <w:t>арентералды</w:t>
      </w:r>
      <w:r w:rsidR="008E4C6C" w:rsidRPr="00462453">
        <w:rPr>
          <w:rFonts w:ascii="Times New Roman" w:eastAsia="TimesNewRomanPSMT" w:hAnsi="Times New Roman"/>
          <w:bCs/>
          <w:sz w:val="28"/>
          <w:szCs w:val="28"/>
          <w:lang w:val="kk-KZ" w:eastAsia="ru-RU"/>
        </w:rPr>
        <w:t xml:space="preserve"> </w:t>
      </w:r>
      <w:r w:rsidR="0013648E" w:rsidRPr="00462453">
        <w:rPr>
          <w:rFonts w:ascii="Times New Roman" w:eastAsia="TimesNewRomanPSMT" w:hAnsi="Times New Roman"/>
          <w:bCs/>
          <w:sz w:val="28"/>
          <w:szCs w:val="28"/>
          <w:lang w:val="kk-KZ" w:eastAsia="ru-RU"/>
        </w:rPr>
        <w:t>п</w:t>
      </w:r>
      <w:r w:rsidR="00E71CB3" w:rsidRPr="00462453">
        <w:rPr>
          <w:rFonts w:ascii="Times New Roman" w:eastAsia="TimesNewRomanPSMT" w:hAnsi="Times New Roman"/>
          <w:bCs/>
          <w:sz w:val="28"/>
          <w:szCs w:val="28"/>
          <w:lang w:eastAsia="ru-RU"/>
        </w:rPr>
        <w:t>репарат</w:t>
      </w:r>
      <w:r w:rsidR="0013648E" w:rsidRPr="00462453">
        <w:rPr>
          <w:rFonts w:ascii="Times New Roman" w:eastAsia="TimesNewRomanPSMT" w:hAnsi="Times New Roman"/>
          <w:bCs/>
          <w:sz w:val="28"/>
          <w:szCs w:val="28"/>
          <w:lang w:val="kk-KZ" w:eastAsia="ru-RU"/>
        </w:rPr>
        <w:t>тар</w:t>
      </w:r>
      <w:r w:rsidR="0013648E" w:rsidRPr="00462453">
        <w:rPr>
          <w:rFonts w:ascii="Times New Roman" w:eastAsia="TimesNewRomanPSMT" w:hAnsi="Times New Roman"/>
          <w:bCs/>
          <w:sz w:val="28"/>
          <w:szCs w:val="28"/>
          <w:lang w:eastAsia="ru-RU"/>
        </w:rPr>
        <w:t>ы.</w:t>
      </w:r>
      <w:r w:rsidR="00E71CB3" w:rsidRPr="00462453">
        <w:rPr>
          <w:rFonts w:ascii="Times New Roman" w:eastAsia="TimesNewRomanPSMT" w:hAnsi="Times New Roman"/>
          <w:bCs/>
          <w:sz w:val="28"/>
          <w:szCs w:val="28"/>
          <w:lang w:eastAsia="ru-RU"/>
        </w:rPr>
        <w:t xml:space="preserve"> </w:t>
      </w:r>
      <w:r w:rsidR="00D42B58" w:rsidRPr="00462453">
        <w:rPr>
          <w:rFonts w:ascii="Times New Roman" w:eastAsia="TimesNewRomanPSMT" w:hAnsi="Times New Roman"/>
          <w:bCs/>
          <w:sz w:val="28"/>
          <w:szCs w:val="28"/>
          <w:lang w:val="kk-KZ" w:eastAsia="ru-RU"/>
        </w:rPr>
        <w:t>Темір тотығы</w:t>
      </w:r>
      <w:r w:rsidR="0013648E" w:rsidRPr="00462453">
        <w:rPr>
          <w:rFonts w:ascii="Times New Roman" w:eastAsia="TimesNewRomanPSMT" w:hAnsi="Times New Roman"/>
          <w:bCs/>
          <w:sz w:val="28"/>
          <w:szCs w:val="28"/>
          <w:lang w:val="kk-KZ" w:eastAsia="ru-RU"/>
        </w:rPr>
        <w:t xml:space="preserve"> с</w:t>
      </w:r>
      <w:r w:rsidR="00E71CB3" w:rsidRPr="00462453">
        <w:rPr>
          <w:rFonts w:ascii="Times New Roman" w:eastAsia="TimesNewRomanPSMT" w:hAnsi="Times New Roman"/>
          <w:bCs/>
          <w:sz w:val="28"/>
          <w:szCs w:val="28"/>
          <w:lang w:eastAsia="ru-RU"/>
        </w:rPr>
        <w:t>ахарат</w:t>
      </w:r>
      <w:r w:rsidR="0013648E" w:rsidRPr="00462453">
        <w:rPr>
          <w:rFonts w:ascii="Times New Roman" w:eastAsia="TimesNewRomanPSMT" w:hAnsi="Times New Roman"/>
          <w:bCs/>
          <w:sz w:val="28"/>
          <w:szCs w:val="28"/>
          <w:lang w:val="kk-KZ" w:eastAsia="ru-RU"/>
        </w:rPr>
        <w:t>ы.</w:t>
      </w:r>
      <w:r w:rsidR="00E71CB3" w:rsidRPr="00462453">
        <w:rPr>
          <w:rFonts w:ascii="Times New Roman" w:eastAsia="TimesNewRomanPSMT" w:hAnsi="Times New Roman"/>
          <w:bCs/>
          <w:sz w:val="28"/>
          <w:szCs w:val="28"/>
          <w:lang w:eastAsia="ru-RU"/>
        </w:rPr>
        <w:t xml:space="preserve"> </w:t>
      </w:r>
    </w:p>
    <w:p w14:paraId="4C72E7D5" w14:textId="77777777" w:rsidR="00E71CB3" w:rsidRPr="00462453" w:rsidRDefault="00E71CB3" w:rsidP="00AE31A4">
      <w:pPr>
        <w:autoSpaceDE w:val="0"/>
        <w:autoSpaceDN w:val="0"/>
        <w:adjustRightInd w:val="0"/>
        <w:spacing w:after="0" w:line="240" w:lineRule="auto"/>
        <w:jc w:val="both"/>
        <w:rPr>
          <w:rFonts w:ascii="Times New Roman" w:eastAsia="TimesNewRomanPSMT" w:hAnsi="Times New Roman"/>
          <w:bCs/>
          <w:sz w:val="28"/>
          <w:szCs w:val="28"/>
          <w:lang w:eastAsia="ru-RU"/>
        </w:rPr>
      </w:pPr>
      <w:r w:rsidRPr="00462453">
        <w:rPr>
          <w:rFonts w:ascii="Times New Roman" w:eastAsia="TimesNewRomanPSMT" w:hAnsi="Times New Roman"/>
          <w:bCs/>
          <w:sz w:val="28"/>
          <w:szCs w:val="28"/>
          <w:lang w:eastAsia="ru-RU"/>
        </w:rPr>
        <w:t>АТХ</w:t>
      </w:r>
      <w:r w:rsidR="0013648E" w:rsidRPr="00462453">
        <w:rPr>
          <w:rFonts w:ascii="Times New Roman" w:eastAsia="TimesNewRomanPSMT" w:hAnsi="Times New Roman"/>
          <w:bCs/>
          <w:sz w:val="28"/>
          <w:szCs w:val="28"/>
          <w:lang w:val="kk-KZ" w:eastAsia="ru-RU"/>
        </w:rPr>
        <w:t xml:space="preserve"> коды</w:t>
      </w:r>
      <w:r w:rsidRPr="00462453">
        <w:rPr>
          <w:rFonts w:ascii="Times New Roman" w:eastAsia="TimesNewRomanPSMT" w:hAnsi="Times New Roman"/>
          <w:bCs/>
          <w:sz w:val="28"/>
          <w:szCs w:val="28"/>
          <w:lang w:eastAsia="ru-RU"/>
        </w:rPr>
        <w:t xml:space="preserve"> В03АС02</w:t>
      </w:r>
    </w:p>
    <w:p w14:paraId="6F34C040" w14:textId="77777777" w:rsidR="000D7E39" w:rsidRPr="00462453" w:rsidRDefault="00E52344" w:rsidP="000D7E39">
      <w:pPr>
        <w:autoSpaceDE w:val="0"/>
        <w:autoSpaceDN w:val="0"/>
        <w:adjustRightInd w:val="0"/>
        <w:spacing w:after="0" w:line="240" w:lineRule="auto"/>
        <w:jc w:val="both"/>
        <w:rPr>
          <w:rFonts w:ascii="Times New Roman" w:hAnsi="Times New Roman"/>
          <w:i/>
          <w:sz w:val="28"/>
          <w:szCs w:val="28"/>
          <w:lang w:eastAsia="ru-RU"/>
        </w:rPr>
      </w:pPr>
      <w:r w:rsidRPr="00462453">
        <w:rPr>
          <w:rFonts w:ascii="Times New Roman" w:hAnsi="Times New Roman"/>
          <w:i/>
          <w:sz w:val="28"/>
          <w:szCs w:val="28"/>
          <w:lang w:val="kk-KZ" w:eastAsia="ru-RU"/>
        </w:rPr>
        <w:t>Әсер ету м</w:t>
      </w:r>
      <w:r w:rsidR="000D7E39" w:rsidRPr="00462453">
        <w:rPr>
          <w:rFonts w:ascii="Times New Roman" w:hAnsi="Times New Roman"/>
          <w:i/>
          <w:sz w:val="28"/>
          <w:szCs w:val="28"/>
          <w:lang w:eastAsia="ru-RU"/>
        </w:rPr>
        <w:t>еханизм</w:t>
      </w:r>
      <w:r w:rsidRPr="00462453">
        <w:rPr>
          <w:rFonts w:ascii="Times New Roman" w:hAnsi="Times New Roman"/>
          <w:i/>
          <w:sz w:val="28"/>
          <w:szCs w:val="28"/>
          <w:lang w:val="kk-KZ" w:eastAsia="ru-RU"/>
        </w:rPr>
        <w:t>і</w:t>
      </w:r>
    </w:p>
    <w:p w14:paraId="55C04A57" w14:textId="77777777" w:rsidR="000D7E39" w:rsidRPr="00462453" w:rsidRDefault="003D1A7F" w:rsidP="000D7E39">
      <w:pPr>
        <w:autoSpaceDE w:val="0"/>
        <w:autoSpaceDN w:val="0"/>
        <w:adjustRightInd w:val="0"/>
        <w:spacing w:after="0" w:line="240" w:lineRule="auto"/>
        <w:jc w:val="both"/>
        <w:rPr>
          <w:rFonts w:ascii="Times New Roman" w:hAnsi="Times New Roman"/>
          <w:iCs/>
          <w:sz w:val="28"/>
          <w:szCs w:val="28"/>
          <w:lang w:val="kk-KZ" w:eastAsia="ru-RU"/>
        </w:rPr>
      </w:pPr>
      <w:r w:rsidRPr="00462453">
        <w:rPr>
          <w:rFonts w:ascii="Times New Roman" w:hAnsi="Times New Roman"/>
          <w:iCs/>
          <w:sz w:val="28"/>
          <w:szCs w:val="28"/>
          <w:lang w:val="kk-KZ" w:eastAsia="ru-RU"/>
        </w:rPr>
        <w:t>Ферро Витале</w:t>
      </w:r>
      <w:r w:rsidR="00227554" w:rsidRPr="00462453">
        <w:rPr>
          <w:rFonts w:ascii="Times New Roman" w:hAnsi="Times New Roman"/>
          <w:iCs/>
          <w:sz w:val="28"/>
          <w:szCs w:val="28"/>
          <w:lang w:val="kk-KZ" w:eastAsia="ru-RU"/>
        </w:rPr>
        <w:t xml:space="preserve"> препаратының белсенді ингредиенті темір сахарозасы ковалентті емес сахароза молекуласының көп мөлшерімен қоршалған темір (ІІІ) гидроксидінің көп ядролы </w:t>
      </w:r>
      <w:r w:rsidR="00330468" w:rsidRPr="00462453">
        <w:rPr>
          <w:rFonts w:ascii="Times New Roman" w:hAnsi="Times New Roman"/>
          <w:iCs/>
          <w:sz w:val="28"/>
          <w:szCs w:val="28"/>
          <w:lang w:val="kk-KZ" w:eastAsia="ru-RU"/>
        </w:rPr>
        <w:t>өзегі</w:t>
      </w:r>
      <w:r w:rsidR="00227554" w:rsidRPr="00462453">
        <w:rPr>
          <w:rFonts w:ascii="Times New Roman" w:hAnsi="Times New Roman"/>
          <w:iCs/>
          <w:sz w:val="28"/>
          <w:szCs w:val="28"/>
          <w:lang w:val="kk-KZ" w:eastAsia="ru-RU"/>
        </w:rPr>
        <w:t>нен тұрады.</w:t>
      </w:r>
      <w:r w:rsidR="000D7E39" w:rsidRPr="00462453">
        <w:rPr>
          <w:rFonts w:ascii="Times New Roman" w:hAnsi="Times New Roman"/>
          <w:iCs/>
          <w:sz w:val="28"/>
          <w:szCs w:val="28"/>
          <w:lang w:val="kk-KZ" w:eastAsia="ru-RU"/>
        </w:rPr>
        <w:t xml:space="preserve"> </w:t>
      </w:r>
      <w:r w:rsidR="000D7E39" w:rsidRPr="00462453">
        <w:rPr>
          <w:rFonts w:ascii="Times New Roman" w:hAnsi="Times New Roman"/>
          <w:iCs/>
          <w:sz w:val="28"/>
          <w:szCs w:val="28"/>
          <w:lang w:eastAsia="ru-RU"/>
        </w:rPr>
        <w:t>К</w:t>
      </w:r>
      <w:r w:rsidR="0030056D" w:rsidRPr="00462453">
        <w:rPr>
          <w:rFonts w:ascii="Times New Roman" w:hAnsi="Times New Roman"/>
          <w:iCs/>
          <w:sz w:val="28"/>
          <w:szCs w:val="28"/>
          <w:lang w:val="kk-KZ" w:eastAsia="ru-RU"/>
        </w:rPr>
        <w:t>ешеннің</w:t>
      </w:r>
      <w:r w:rsidR="000D7E39" w:rsidRPr="00462453">
        <w:rPr>
          <w:rFonts w:ascii="Times New Roman" w:hAnsi="Times New Roman"/>
          <w:iCs/>
          <w:sz w:val="28"/>
          <w:szCs w:val="28"/>
          <w:lang w:eastAsia="ru-RU"/>
        </w:rPr>
        <w:t xml:space="preserve"> </w:t>
      </w:r>
      <w:r w:rsidR="0030056D" w:rsidRPr="00462453">
        <w:rPr>
          <w:rFonts w:ascii="Times New Roman" w:hAnsi="Times New Roman"/>
          <w:iCs/>
          <w:sz w:val="28"/>
          <w:szCs w:val="28"/>
          <w:lang w:val="kk-KZ" w:eastAsia="ru-RU"/>
        </w:rPr>
        <w:t>шамамен</w:t>
      </w:r>
      <w:r w:rsidR="000D7E39" w:rsidRPr="00462453">
        <w:rPr>
          <w:rFonts w:ascii="Times New Roman" w:hAnsi="Times New Roman"/>
          <w:iCs/>
          <w:sz w:val="28"/>
          <w:szCs w:val="28"/>
          <w:lang w:eastAsia="ru-RU"/>
        </w:rPr>
        <w:t xml:space="preserve"> 43 кДа</w:t>
      </w:r>
      <w:r w:rsidR="0030056D" w:rsidRPr="00462453">
        <w:rPr>
          <w:rFonts w:ascii="Times New Roman" w:hAnsi="Times New Roman"/>
          <w:iCs/>
          <w:sz w:val="28"/>
          <w:szCs w:val="28"/>
          <w:lang w:val="kk-KZ" w:eastAsia="ru-RU"/>
        </w:rPr>
        <w:t xml:space="preserve"> болатын орта салмақты молекулалық массасы (</w:t>
      </w:r>
      <w:r w:rsidR="0030056D" w:rsidRPr="00462453">
        <w:rPr>
          <w:rFonts w:ascii="Times New Roman" w:hAnsi="Times New Roman"/>
          <w:iCs/>
          <w:sz w:val="28"/>
          <w:szCs w:val="28"/>
          <w:lang w:eastAsia="ru-RU"/>
        </w:rPr>
        <w:t>Mw</w:t>
      </w:r>
      <w:r w:rsidR="0030056D" w:rsidRPr="00462453">
        <w:rPr>
          <w:rFonts w:ascii="Times New Roman" w:hAnsi="Times New Roman"/>
          <w:iCs/>
          <w:sz w:val="28"/>
          <w:szCs w:val="28"/>
          <w:lang w:val="kk-KZ" w:eastAsia="ru-RU"/>
        </w:rPr>
        <w:t>) бар</w:t>
      </w:r>
      <w:r w:rsidR="000D7E39" w:rsidRPr="00462453">
        <w:rPr>
          <w:rFonts w:ascii="Times New Roman" w:hAnsi="Times New Roman"/>
          <w:iCs/>
          <w:sz w:val="28"/>
          <w:szCs w:val="28"/>
          <w:lang w:eastAsia="ru-RU"/>
        </w:rPr>
        <w:t xml:space="preserve">. </w:t>
      </w:r>
      <w:r w:rsidR="008F64B7" w:rsidRPr="00462453">
        <w:rPr>
          <w:rFonts w:ascii="Times New Roman" w:hAnsi="Times New Roman"/>
          <w:iCs/>
          <w:sz w:val="28"/>
          <w:szCs w:val="28"/>
          <w:lang w:val="kk-KZ" w:eastAsia="ru-RU"/>
        </w:rPr>
        <w:t xml:space="preserve">Полиядролы темір </w:t>
      </w:r>
      <w:r w:rsidR="00FF7AE9" w:rsidRPr="00462453">
        <w:rPr>
          <w:rFonts w:ascii="Times New Roman" w:hAnsi="Times New Roman"/>
          <w:iCs/>
          <w:sz w:val="28"/>
          <w:szCs w:val="28"/>
          <w:lang w:val="kk-KZ" w:eastAsia="ru-RU"/>
        </w:rPr>
        <w:t>өзег</w:t>
      </w:r>
      <w:r w:rsidR="008F64B7" w:rsidRPr="00462453">
        <w:rPr>
          <w:rFonts w:ascii="Times New Roman" w:hAnsi="Times New Roman"/>
          <w:iCs/>
          <w:sz w:val="28"/>
          <w:szCs w:val="28"/>
          <w:lang w:val="kk-KZ" w:eastAsia="ru-RU"/>
        </w:rPr>
        <w:t>інің</w:t>
      </w:r>
      <w:r w:rsidR="008F4647" w:rsidRPr="00462453">
        <w:rPr>
          <w:rFonts w:ascii="Times New Roman" w:hAnsi="Times New Roman"/>
          <w:iCs/>
          <w:sz w:val="28"/>
          <w:szCs w:val="28"/>
          <w:lang w:val="kk-KZ" w:eastAsia="ru-RU"/>
        </w:rPr>
        <w:t xml:space="preserve"> құрылысы</w:t>
      </w:r>
      <w:r w:rsidR="008F64B7" w:rsidRPr="00462453">
        <w:rPr>
          <w:rFonts w:ascii="Times New Roman" w:hAnsi="Times New Roman"/>
          <w:iCs/>
          <w:sz w:val="28"/>
          <w:szCs w:val="28"/>
          <w:lang w:val="kk-KZ" w:eastAsia="ru-RU"/>
        </w:rPr>
        <w:t xml:space="preserve"> </w:t>
      </w:r>
      <w:r w:rsidR="008F4647" w:rsidRPr="00462453">
        <w:rPr>
          <w:rFonts w:ascii="Times New Roman" w:hAnsi="Times New Roman"/>
          <w:iCs/>
          <w:sz w:val="28"/>
          <w:szCs w:val="28"/>
          <w:lang w:val="kk-KZ" w:eastAsia="ru-RU"/>
        </w:rPr>
        <w:t xml:space="preserve">ферритин ақуызы темірінің физиологиялық қоймасы </w:t>
      </w:r>
      <w:r w:rsidR="00FF7AE9" w:rsidRPr="00462453">
        <w:rPr>
          <w:rFonts w:ascii="Times New Roman" w:hAnsi="Times New Roman"/>
          <w:iCs/>
          <w:sz w:val="28"/>
          <w:szCs w:val="28"/>
          <w:lang w:val="kk-KZ" w:eastAsia="ru-RU"/>
        </w:rPr>
        <w:t>өзег</w:t>
      </w:r>
      <w:r w:rsidR="008F4647" w:rsidRPr="00462453">
        <w:rPr>
          <w:rFonts w:ascii="Times New Roman" w:hAnsi="Times New Roman"/>
          <w:iCs/>
          <w:sz w:val="28"/>
          <w:szCs w:val="28"/>
          <w:lang w:val="kk-KZ" w:eastAsia="ru-RU"/>
        </w:rPr>
        <w:t xml:space="preserve">інің құрылысына ұқсас. Кешен пайдалануға жарамды темірді организмде тасымалдайтын және сақтайтын темір ақуыздарымен (яғни, сәйкесінше, трансферинмен және ферритинмен) бақылауды қамтамасыз ету үшін жасалған. </w:t>
      </w:r>
    </w:p>
    <w:p w14:paraId="4CF0C572" w14:textId="77777777" w:rsidR="000D7E39" w:rsidRPr="00462453" w:rsidRDefault="008F4647" w:rsidP="000D7E39">
      <w:pPr>
        <w:autoSpaceDE w:val="0"/>
        <w:autoSpaceDN w:val="0"/>
        <w:adjustRightInd w:val="0"/>
        <w:spacing w:after="0" w:line="240" w:lineRule="auto"/>
        <w:jc w:val="both"/>
        <w:rPr>
          <w:rFonts w:ascii="Times New Roman" w:hAnsi="Times New Roman"/>
          <w:iCs/>
          <w:sz w:val="28"/>
          <w:szCs w:val="28"/>
          <w:lang w:val="kk-KZ" w:eastAsia="ru-RU"/>
        </w:rPr>
      </w:pPr>
      <w:r w:rsidRPr="00462453">
        <w:rPr>
          <w:rFonts w:ascii="Times New Roman" w:hAnsi="Times New Roman"/>
          <w:iCs/>
          <w:sz w:val="28"/>
          <w:szCs w:val="28"/>
          <w:lang w:val="kk-KZ" w:eastAsia="ru-RU"/>
        </w:rPr>
        <w:t xml:space="preserve">Вена ішіне енгізгеннен кейін кешеннен полиядролы темірдің </w:t>
      </w:r>
      <w:r w:rsidR="00C60941" w:rsidRPr="00462453">
        <w:rPr>
          <w:rFonts w:ascii="Times New Roman" w:hAnsi="Times New Roman"/>
          <w:iCs/>
          <w:sz w:val="28"/>
          <w:szCs w:val="28"/>
          <w:lang w:val="kk-KZ" w:eastAsia="ru-RU"/>
        </w:rPr>
        <w:t>өзег</w:t>
      </w:r>
      <w:r w:rsidRPr="00462453">
        <w:rPr>
          <w:rFonts w:ascii="Times New Roman" w:hAnsi="Times New Roman"/>
          <w:iCs/>
          <w:sz w:val="28"/>
          <w:szCs w:val="28"/>
          <w:lang w:val="kk-KZ" w:eastAsia="ru-RU"/>
        </w:rPr>
        <w:t>і</w:t>
      </w:r>
      <w:r w:rsidR="000A2E2C" w:rsidRPr="00462453">
        <w:rPr>
          <w:rFonts w:ascii="Times New Roman" w:hAnsi="Times New Roman"/>
          <w:iCs/>
          <w:sz w:val="28"/>
          <w:szCs w:val="28"/>
          <w:lang w:val="kk-KZ" w:eastAsia="ru-RU"/>
        </w:rPr>
        <w:t>н</w:t>
      </w:r>
      <w:r w:rsidRPr="00462453">
        <w:rPr>
          <w:rFonts w:ascii="Times New Roman" w:hAnsi="Times New Roman"/>
          <w:iCs/>
          <w:sz w:val="28"/>
          <w:szCs w:val="28"/>
          <w:lang w:val="kk-KZ" w:eastAsia="ru-RU"/>
        </w:rPr>
        <w:t xml:space="preserve"> бауырда</w:t>
      </w:r>
      <w:r w:rsidR="000A2E2C" w:rsidRPr="00462453">
        <w:rPr>
          <w:rFonts w:ascii="Times New Roman" w:hAnsi="Times New Roman"/>
          <w:iCs/>
          <w:sz w:val="28"/>
          <w:szCs w:val="28"/>
          <w:lang w:val="kk-KZ" w:eastAsia="ru-RU"/>
        </w:rPr>
        <w:t>, көкбауырда және сүйек кемігінде</w:t>
      </w:r>
      <w:r w:rsidRPr="00462453">
        <w:rPr>
          <w:rFonts w:ascii="Times New Roman" w:hAnsi="Times New Roman"/>
          <w:iCs/>
          <w:sz w:val="28"/>
          <w:szCs w:val="28"/>
          <w:lang w:val="kk-KZ" w:eastAsia="ru-RU"/>
        </w:rPr>
        <w:t xml:space="preserve"> көбіне</w:t>
      </w:r>
      <w:r w:rsidR="00E4254D" w:rsidRPr="00462453">
        <w:rPr>
          <w:rFonts w:ascii="Times New Roman" w:hAnsi="Times New Roman"/>
          <w:iCs/>
          <w:sz w:val="28"/>
          <w:szCs w:val="28"/>
          <w:lang w:val="kk-KZ" w:eastAsia="ru-RU"/>
        </w:rPr>
        <w:t>се</w:t>
      </w:r>
      <w:r w:rsidRPr="00462453">
        <w:rPr>
          <w:rFonts w:ascii="Times New Roman" w:hAnsi="Times New Roman"/>
          <w:iCs/>
          <w:sz w:val="28"/>
          <w:szCs w:val="28"/>
          <w:lang w:val="kk-KZ" w:eastAsia="ru-RU"/>
        </w:rPr>
        <w:t xml:space="preserve"> ретикулоэндотелиальді жүйе</w:t>
      </w:r>
      <w:r w:rsidR="000A2E2C" w:rsidRPr="00462453">
        <w:rPr>
          <w:rFonts w:ascii="Times New Roman" w:hAnsi="Times New Roman"/>
          <w:iCs/>
          <w:sz w:val="28"/>
          <w:szCs w:val="28"/>
          <w:lang w:val="kk-KZ" w:eastAsia="ru-RU"/>
        </w:rPr>
        <w:t xml:space="preserve"> қармап қалады.</w:t>
      </w:r>
      <w:r w:rsidR="000D7E39" w:rsidRPr="00462453">
        <w:rPr>
          <w:rFonts w:ascii="Times New Roman" w:hAnsi="Times New Roman"/>
          <w:iCs/>
          <w:sz w:val="28"/>
          <w:szCs w:val="28"/>
          <w:lang w:val="kk-KZ" w:eastAsia="ru-RU"/>
        </w:rPr>
        <w:t xml:space="preserve"> </w:t>
      </w:r>
      <w:r w:rsidR="000A2E2C" w:rsidRPr="00462453">
        <w:rPr>
          <w:rFonts w:ascii="Times New Roman" w:hAnsi="Times New Roman"/>
          <w:iCs/>
          <w:sz w:val="28"/>
          <w:szCs w:val="28"/>
          <w:lang w:val="kk-KZ" w:eastAsia="ru-RU"/>
        </w:rPr>
        <w:t>Екінші кезеңде темір гемоглобин, миоглобин және құрамында темір бар басқа да ферменттер синтезі үшін пайдаланылады немесе негізінен бауырда ферритин түрінде сақталады.</w:t>
      </w:r>
    </w:p>
    <w:p w14:paraId="4BD37816" w14:textId="77777777" w:rsidR="000D7E39" w:rsidRPr="00462453" w:rsidRDefault="000D7E39" w:rsidP="000D7E39">
      <w:pPr>
        <w:autoSpaceDE w:val="0"/>
        <w:autoSpaceDN w:val="0"/>
        <w:adjustRightInd w:val="0"/>
        <w:spacing w:after="0" w:line="240" w:lineRule="auto"/>
        <w:jc w:val="both"/>
        <w:rPr>
          <w:rFonts w:ascii="Times New Roman" w:hAnsi="Times New Roman"/>
          <w:i/>
          <w:sz w:val="28"/>
          <w:szCs w:val="28"/>
          <w:lang w:val="kk-KZ" w:eastAsia="ru-RU"/>
        </w:rPr>
      </w:pPr>
      <w:r w:rsidRPr="00462453">
        <w:rPr>
          <w:rFonts w:ascii="Times New Roman" w:hAnsi="Times New Roman"/>
          <w:i/>
          <w:sz w:val="28"/>
          <w:szCs w:val="28"/>
          <w:lang w:val="kk-KZ" w:eastAsia="ru-RU"/>
        </w:rPr>
        <w:t>Клини</w:t>
      </w:r>
      <w:r w:rsidR="00FE7988" w:rsidRPr="00462453">
        <w:rPr>
          <w:rFonts w:ascii="Times New Roman" w:hAnsi="Times New Roman"/>
          <w:i/>
          <w:sz w:val="28"/>
          <w:szCs w:val="28"/>
          <w:lang w:val="kk-KZ" w:eastAsia="ru-RU"/>
        </w:rPr>
        <w:t xml:space="preserve">калық тиімділігі және қауіпсіздігі  </w:t>
      </w:r>
    </w:p>
    <w:p w14:paraId="0AB2BD63" w14:textId="77777777" w:rsidR="006D7C54" w:rsidRPr="00462453" w:rsidRDefault="006D7C54" w:rsidP="006D7C54">
      <w:pPr>
        <w:autoSpaceDE w:val="0"/>
        <w:autoSpaceDN w:val="0"/>
        <w:adjustRightInd w:val="0"/>
        <w:spacing w:after="0" w:line="240" w:lineRule="auto"/>
        <w:jc w:val="both"/>
        <w:rPr>
          <w:rFonts w:ascii="Times New Roman" w:hAnsi="Times New Roman"/>
          <w:i/>
          <w:iCs/>
          <w:sz w:val="28"/>
          <w:szCs w:val="28"/>
          <w:u w:val="single"/>
          <w:lang w:val="kk-KZ" w:eastAsia="ru-RU"/>
        </w:rPr>
      </w:pPr>
      <w:r w:rsidRPr="00462453">
        <w:rPr>
          <w:rFonts w:ascii="Times New Roman" w:hAnsi="Times New Roman"/>
          <w:i/>
          <w:iCs/>
          <w:sz w:val="28"/>
          <w:szCs w:val="28"/>
          <w:u w:val="single"/>
          <w:lang w:val="kk-KZ" w:eastAsia="ru-RU"/>
        </w:rPr>
        <w:t>Диализде жүрген созылмалы бүйрек жеткіліксіздігі бар пациенттердегі анемия</w:t>
      </w:r>
    </w:p>
    <w:p w14:paraId="061826D5" w14:textId="77777777" w:rsidR="006D7C54" w:rsidRPr="00462453" w:rsidRDefault="006D7C54" w:rsidP="006D7C54">
      <w:pPr>
        <w:autoSpaceDE w:val="0"/>
        <w:autoSpaceDN w:val="0"/>
        <w:adjustRightInd w:val="0"/>
        <w:spacing w:after="0" w:line="240" w:lineRule="auto"/>
        <w:jc w:val="both"/>
        <w:rPr>
          <w:rFonts w:ascii="Times New Roman" w:hAnsi="Times New Roman"/>
          <w:iCs/>
          <w:sz w:val="28"/>
          <w:szCs w:val="28"/>
          <w:lang w:val="kk-KZ" w:eastAsia="ru-RU"/>
        </w:rPr>
      </w:pPr>
      <w:r w:rsidRPr="00462453">
        <w:rPr>
          <w:rFonts w:ascii="Times New Roman" w:hAnsi="Times New Roman"/>
          <w:iCs/>
          <w:sz w:val="28"/>
          <w:szCs w:val="28"/>
          <w:lang w:val="kk-KZ" w:eastAsia="ru-RU"/>
        </w:rPr>
        <w:t>VIT-IV-CL-015 зерттеуі гемодиализде жүрген темір тапшылығы анемиясы бар пациенттердің параллель топтарындағы ашық рандомизацияланған зерттеу болып табылады.</w:t>
      </w:r>
      <w:r w:rsidRPr="00462453">
        <w:rPr>
          <w:sz w:val="28"/>
          <w:szCs w:val="28"/>
          <w:lang w:val="kk-KZ"/>
        </w:rPr>
        <w:t xml:space="preserve"> </w:t>
      </w:r>
      <w:r w:rsidRPr="00462453">
        <w:rPr>
          <w:rFonts w:ascii="Times New Roman" w:hAnsi="Times New Roman"/>
          <w:iCs/>
          <w:sz w:val="28"/>
          <w:szCs w:val="28"/>
          <w:lang w:val="kk-KZ" w:eastAsia="ru-RU"/>
        </w:rPr>
        <w:t xml:space="preserve">Пациенттер темірдің жеке есептелген </w:t>
      </w:r>
      <w:r w:rsidR="00402A9F">
        <w:rPr>
          <w:rFonts w:ascii="Times New Roman" w:hAnsi="Times New Roman"/>
          <w:iCs/>
          <w:sz w:val="28"/>
          <w:szCs w:val="28"/>
          <w:lang w:val="kk-KZ" w:eastAsia="ru-RU"/>
        </w:rPr>
        <w:t>жинақталған</w:t>
      </w:r>
      <w:r w:rsidRPr="00462453">
        <w:rPr>
          <w:rFonts w:ascii="Times New Roman" w:hAnsi="Times New Roman"/>
          <w:iCs/>
          <w:sz w:val="28"/>
          <w:szCs w:val="28"/>
          <w:lang w:val="kk-KZ" w:eastAsia="ru-RU"/>
        </w:rPr>
        <w:t xml:space="preserve"> дозасына жеткенге дейін аптасына 2-3 рет тікелей диализаторға темір мальтозаты немесе темір сахараты түріндегі 200 мг темір қабылдады. Темір сахараты тобындағы пациенттердің 37,2% -ымен (32/86) салыстырғанда темір мальтозаты тобындағы пациенттердің 46,4%-да (45/97) қосылғаннан кейін төрт (4) аптадан соң гемоглобин (Hb) ≥ 1,0 г/дл. (р = 0,2101) деңгейінің жоғарылауы байқалды. Темір мальтозаты тобындағы елу бір пациентте (42,9%) және темір сахараты тобындағы 47 пациентте (39,8%) емдеу кезінде пайда болған кем дегенде 1 жағымсыз құбылыс байқалды, бірақ әр топтағы тек 5 пациентте (4,2%) ғана емдеу кезінде пайда </w:t>
      </w:r>
      <w:r w:rsidRPr="00462453">
        <w:rPr>
          <w:rFonts w:ascii="Times New Roman" w:hAnsi="Times New Roman"/>
          <w:iCs/>
          <w:sz w:val="28"/>
          <w:szCs w:val="28"/>
          <w:lang w:val="kk-KZ" w:eastAsia="ru-RU"/>
        </w:rPr>
        <w:lastRenderedPageBreak/>
        <w:t>болған күрделі құбылыстар тіркелді. Темір мальтозаты тобындағы алты пациентте (5,0%) және темір сахараты тобындағы 12 пациентте (10,2%) емдеу кезінде пайда болған ең кемі 1 жағымсыз құбылыс бақыланды.</w:t>
      </w:r>
      <w:r w:rsidRPr="00462453">
        <w:rPr>
          <w:sz w:val="28"/>
          <w:szCs w:val="28"/>
          <w:lang w:val="kk-KZ"/>
        </w:rPr>
        <w:t xml:space="preserve"> </w:t>
      </w:r>
      <w:r w:rsidRPr="00462453">
        <w:rPr>
          <w:rFonts w:ascii="Times New Roman" w:hAnsi="Times New Roman"/>
          <w:iCs/>
          <w:sz w:val="28"/>
          <w:szCs w:val="28"/>
          <w:lang w:val="kk-KZ" w:eastAsia="ru-RU"/>
        </w:rPr>
        <w:t>Жалпы, емдеудің екі тобы арасында қауіпсіздік бейінінде ешқандай айырмашылық байқалмады.</w:t>
      </w:r>
    </w:p>
    <w:p w14:paraId="67965EC4" w14:textId="77777777" w:rsidR="006D7C54" w:rsidRPr="00462453" w:rsidRDefault="006D7C54" w:rsidP="006D7C54">
      <w:pPr>
        <w:autoSpaceDE w:val="0"/>
        <w:autoSpaceDN w:val="0"/>
        <w:adjustRightInd w:val="0"/>
        <w:spacing w:after="0" w:line="240" w:lineRule="auto"/>
        <w:jc w:val="both"/>
        <w:rPr>
          <w:rFonts w:ascii="Times New Roman" w:hAnsi="Times New Roman"/>
          <w:i/>
          <w:iCs/>
          <w:sz w:val="28"/>
          <w:szCs w:val="28"/>
          <w:u w:val="single"/>
          <w:lang w:val="kk-KZ" w:eastAsia="ru-RU"/>
        </w:rPr>
      </w:pPr>
      <w:r w:rsidRPr="00462453">
        <w:rPr>
          <w:rFonts w:ascii="Times New Roman" w:hAnsi="Times New Roman"/>
          <w:i/>
          <w:iCs/>
          <w:sz w:val="28"/>
          <w:szCs w:val="28"/>
          <w:u w:val="single"/>
          <w:lang w:val="kk-KZ" w:eastAsia="ru-RU"/>
        </w:rPr>
        <w:t>Ішектің созылмалы ауыр қабыну ауруларымен байланысты темір тапшылығынан туындаған гипосидеремиялық анемия</w:t>
      </w:r>
    </w:p>
    <w:p w14:paraId="0EBE778C" w14:textId="77777777" w:rsidR="00565029" w:rsidRDefault="006D7C54" w:rsidP="000D7E39">
      <w:pPr>
        <w:autoSpaceDE w:val="0"/>
        <w:autoSpaceDN w:val="0"/>
        <w:adjustRightInd w:val="0"/>
        <w:spacing w:after="0" w:line="240" w:lineRule="auto"/>
        <w:jc w:val="both"/>
        <w:rPr>
          <w:rFonts w:ascii="Times New Roman" w:hAnsi="Times New Roman"/>
          <w:iCs/>
          <w:sz w:val="28"/>
          <w:szCs w:val="28"/>
          <w:lang w:val="kk-KZ" w:eastAsia="ru-RU"/>
        </w:rPr>
      </w:pPr>
      <w:r w:rsidRPr="00462453">
        <w:rPr>
          <w:rFonts w:ascii="Times New Roman" w:hAnsi="Times New Roman"/>
          <w:iCs/>
          <w:sz w:val="28"/>
          <w:szCs w:val="28"/>
          <w:lang w:val="kk-KZ" w:eastAsia="ru-RU"/>
        </w:rPr>
        <w:t>FER-IBD-07-COR зерттеуі ремиссия сатысындағы немесе жеңіл дәрежелі ішектің созылмалы қабыну аурулары бар пациенттерде жүргізілген рандомизацияланған ашық зерттеу болды.</w:t>
      </w:r>
      <w:r w:rsidRPr="00462453">
        <w:rPr>
          <w:sz w:val="28"/>
          <w:szCs w:val="28"/>
          <w:lang w:val="kk-KZ"/>
        </w:rPr>
        <w:t xml:space="preserve"> </w:t>
      </w:r>
      <w:r w:rsidRPr="00462453">
        <w:rPr>
          <w:rFonts w:ascii="Times New Roman" w:hAnsi="Times New Roman"/>
          <w:iCs/>
          <w:sz w:val="28"/>
          <w:szCs w:val="28"/>
          <w:lang w:val="kk-KZ" w:eastAsia="ru-RU"/>
        </w:rPr>
        <w:t>Ganzoni деректері бойынша, пациенттер гемоглобиннің бастапқы деңгейін және дене салмағын немесе 200 мг темір түріндегі темір сахаратын қолдана отырып, темірдің жинақталған дозасына жеткенше жеңілдетілген дозалау сызбасы бойынша 1000 мг темірге дейін бір реттік доза түрінде темір мальтозатын алған. Темір сахаратын алған (n=245) пациенттердің 53,6%-ымен салыстырғанда темір мальтозатын (n=240) қабылдаған пациенттердің 65,8%-да  12 аптадан кейін (бақылау) (p = 0,008) гемоглобина деңгейінің ≥ 2 г/дл жоғарылауы байқалды. Темір сахаратын қабылдаған пациенттердің 75,9%-ымен салыстырғанда темір мальтозатын қабылдаған пациенттердің 83,8%-да гемоглобин деңгейінің ≥ 2 г/дл немесе гемоглобин деңгейінің 12 аптадағы қалып шегіндегі жоғарылауына қол жеткен (р = 0,019). Емдеу кезінде емдеумен байланысты жағымсыз құбылыстар пайда болған пациенттердің пайызы темір мальтозаты (13,9%) тобында және темір сахараты (11,3%) тобында бірдей болды. Темір мальтозаты тобындағы бір пациентте (0,4%) және сахарат темір тобындағы бірде-бір пациентте зерттелетін емге байланысты күрделі немесе ауыр құбылыс байқалмады.</w:t>
      </w:r>
    </w:p>
    <w:p w14:paraId="3BFCF061" w14:textId="77777777" w:rsidR="00402A9F" w:rsidRPr="00462453" w:rsidRDefault="00402A9F" w:rsidP="000D7E39">
      <w:pPr>
        <w:autoSpaceDE w:val="0"/>
        <w:autoSpaceDN w:val="0"/>
        <w:adjustRightInd w:val="0"/>
        <w:spacing w:after="0" w:line="240" w:lineRule="auto"/>
        <w:jc w:val="both"/>
        <w:rPr>
          <w:rFonts w:ascii="Times New Roman" w:hAnsi="Times New Roman"/>
          <w:iCs/>
          <w:sz w:val="28"/>
          <w:szCs w:val="28"/>
          <w:lang w:val="kk-KZ" w:eastAsia="ru-RU"/>
        </w:rPr>
      </w:pPr>
    </w:p>
    <w:p w14:paraId="719E8DC1" w14:textId="77777777" w:rsidR="000D7E39" w:rsidRPr="00321A82" w:rsidRDefault="000D7E39" w:rsidP="000D7E39">
      <w:pPr>
        <w:autoSpaceDE w:val="0"/>
        <w:autoSpaceDN w:val="0"/>
        <w:adjustRightInd w:val="0"/>
        <w:spacing w:after="0" w:line="240" w:lineRule="auto"/>
        <w:jc w:val="both"/>
        <w:rPr>
          <w:rFonts w:ascii="Times New Roman" w:hAnsi="Times New Roman"/>
          <w:iCs/>
          <w:sz w:val="28"/>
          <w:szCs w:val="28"/>
          <w:lang w:val="kk-KZ" w:eastAsia="ru-RU"/>
        </w:rPr>
      </w:pPr>
      <w:r w:rsidRPr="00321A82">
        <w:rPr>
          <w:rFonts w:ascii="Times New Roman" w:hAnsi="Times New Roman"/>
          <w:b/>
          <w:iCs/>
          <w:sz w:val="28"/>
          <w:szCs w:val="28"/>
          <w:lang w:val="kk-KZ" w:eastAsia="ru-RU"/>
        </w:rPr>
        <w:t>5.2</w:t>
      </w:r>
      <w:r w:rsidR="00FE7988" w:rsidRPr="00462453">
        <w:rPr>
          <w:rFonts w:ascii="Times New Roman" w:hAnsi="Times New Roman"/>
          <w:b/>
          <w:iCs/>
          <w:sz w:val="28"/>
          <w:szCs w:val="28"/>
          <w:lang w:val="kk-KZ" w:eastAsia="ru-RU"/>
        </w:rPr>
        <w:t>.</w:t>
      </w:r>
      <w:bookmarkStart w:id="34" w:name="_Ref132598927"/>
      <w:r w:rsidR="00922D64" w:rsidRPr="00321A82">
        <w:rPr>
          <w:rFonts w:ascii="Times New Roman" w:hAnsi="Times New Roman"/>
          <w:b/>
          <w:iCs/>
          <w:sz w:val="28"/>
          <w:szCs w:val="28"/>
          <w:lang w:val="kk-KZ" w:eastAsia="ru-RU"/>
        </w:rPr>
        <w:t xml:space="preserve"> </w:t>
      </w:r>
      <w:r w:rsidRPr="00321A82">
        <w:rPr>
          <w:rFonts w:ascii="Times New Roman" w:hAnsi="Times New Roman"/>
          <w:b/>
          <w:iCs/>
          <w:sz w:val="28"/>
          <w:szCs w:val="28"/>
          <w:lang w:val="kk-KZ" w:eastAsia="ru-RU"/>
        </w:rPr>
        <w:t>Фармакокинети</w:t>
      </w:r>
      <w:r w:rsidR="00FE7988" w:rsidRPr="00462453">
        <w:rPr>
          <w:rFonts w:ascii="Times New Roman" w:hAnsi="Times New Roman"/>
          <w:b/>
          <w:iCs/>
          <w:sz w:val="28"/>
          <w:szCs w:val="28"/>
          <w:lang w:val="kk-KZ" w:eastAsia="ru-RU"/>
        </w:rPr>
        <w:t>калық қасиеттері</w:t>
      </w:r>
      <w:bookmarkEnd w:id="34"/>
    </w:p>
    <w:p w14:paraId="6AB1211E" w14:textId="77777777" w:rsidR="000D7E39" w:rsidRPr="00462453" w:rsidRDefault="00FE7988" w:rsidP="000D7E39">
      <w:pPr>
        <w:autoSpaceDE w:val="0"/>
        <w:autoSpaceDN w:val="0"/>
        <w:adjustRightInd w:val="0"/>
        <w:spacing w:after="0" w:line="240" w:lineRule="auto"/>
        <w:jc w:val="both"/>
        <w:rPr>
          <w:rFonts w:ascii="Times New Roman" w:hAnsi="Times New Roman"/>
          <w:i/>
          <w:iCs/>
          <w:sz w:val="28"/>
          <w:szCs w:val="28"/>
          <w:lang w:val="kk-KZ" w:bidi="ru-RU"/>
        </w:rPr>
      </w:pPr>
      <w:r w:rsidRPr="00462453">
        <w:rPr>
          <w:rFonts w:ascii="Times New Roman" w:hAnsi="Times New Roman"/>
          <w:i/>
          <w:iCs/>
          <w:sz w:val="28"/>
          <w:szCs w:val="28"/>
          <w:lang w:val="kk-KZ" w:bidi="ru-RU"/>
        </w:rPr>
        <w:t>Таралуы</w:t>
      </w:r>
    </w:p>
    <w:p w14:paraId="28506D6B" w14:textId="77777777" w:rsidR="000D7E39" w:rsidRPr="00462453" w:rsidRDefault="000D7E39" w:rsidP="000D7E39">
      <w:pPr>
        <w:autoSpaceDE w:val="0"/>
        <w:autoSpaceDN w:val="0"/>
        <w:adjustRightInd w:val="0"/>
        <w:spacing w:after="0" w:line="240" w:lineRule="auto"/>
        <w:jc w:val="both"/>
        <w:rPr>
          <w:rFonts w:ascii="Times New Roman" w:hAnsi="Times New Roman"/>
          <w:sz w:val="28"/>
          <w:szCs w:val="28"/>
          <w:lang w:val="kk-KZ" w:bidi="ru-RU"/>
        </w:rPr>
      </w:pPr>
      <w:r w:rsidRPr="00462453">
        <w:rPr>
          <w:rFonts w:ascii="Times New Roman" w:hAnsi="Times New Roman"/>
          <w:sz w:val="28"/>
          <w:szCs w:val="28"/>
          <w:vertAlign w:val="superscript"/>
          <w:lang w:val="kk-KZ" w:bidi="ru-RU"/>
        </w:rPr>
        <w:t>52</w:t>
      </w:r>
      <w:r w:rsidRPr="00462453">
        <w:rPr>
          <w:rFonts w:ascii="Times New Roman" w:hAnsi="Times New Roman"/>
          <w:sz w:val="28"/>
          <w:szCs w:val="28"/>
          <w:lang w:val="kk-KZ" w:bidi="ru-RU"/>
        </w:rPr>
        <w:t>Fe</w:t>
      </w:r>
      <w:r w:rsidR="005C4103" w:rsidRPr="00462453">
        <w:rPr>
          <w:rFonts w:ascii="Times New Roman" w:hAnsi="Times New Roman"/>
          <w:sz w:val="28"/>
          <w:szCs w:val="28"/>
          <w:lang w:val="kk-KZ" w:bidi="ru-RU"/>
        </w:rPr>
        <w:t xml:space="preserve"> және</w:t>
      </w:r>
      <w:r w:rsidRPr="00462453">
        <w:rPr>
          <w:rFonts w:ascii="Times New Roman" w:hAnsi="Times New Roman"/>
          <w:sz w:val="28"/>
          <w:szCs w:val="28"/>
          <w:lang w:val="kk-KZ" w:bidi="ru-RU"/>
        </w:rPr>
        <w:t xml:space="preserve"> </w:t>
      </w:r>
      <w:r w:rsidRPr="00462453">
        <w:rPr>
          <w:rFonts w:ascii="Times New Roman" w:hAnsi="Times New Roman"/>
          <w:sz w:val="28"/>
          <w:szCs w:val="28"/>
          <w:vertAlign w:val="superscript"/>
          <w:lang w:val="kk-KZ" w:bidi="ru-RU"/>
        </w:rPr>
        <w:t>59</w:t>
      </w:r>
      <w:r w:rsidRPr="00462453">
        <w:rPr>
          <w:rFonts w:ascii="Times New Roman" w:hAnsi="Times New Roman"/>
          <w:sz w:val="28"/>
          <w:szCs w:val="28"/>
          <w:lang w:val="kk-KZ" w:bidi="ru-RU"/>
        </w:rPr>
        <w:t>Fe</w:t>
      </w:r>
      <w:r w:rsidR="005C4103" w:rsidRPr="00462453">
        <w:rPr>
          <w:rFonts w:ascii="Times New Roman" w:hAnsi="Times New Roman"/>
          <w:sz w:val="28"/>
          <w:szCs w:val="28"/>
          <w:lang w:val="kk-KZ" w:bidi="ru-RU"/>
        </w:rPr>
        <w:t xml:space="preserve"> таңбаланған темір-сахарозалы кешен</w:t>
      </w:r>
      <w:r w:rsidR="008034DB" w:rsidRPr="00462453">
        <w:rPr>
          <w:rFonts w:ascii="Times New Roman" w:hAnsi="Times New Roman"/>
          <w:sz w:val="28"/>
          <w:szCs w:val="28"/>
          <w:lang w:val="kk-KZ" w:bidi="ru-RU"/>
        </w:rPr>
        <w:t xml:space="preserve">ді алғашқы 6-8 сағат ішінде бауыр, көкбауыр және сүйек кемігі қармап қалады. </w:t>
      </w:r>
      <w:r w:rsidR="00256C00" w:rsidRPr="00462453">
        <w:rPr>
          <w:rFonts w:ascii="Times New Roman" w:hAnsi="Times New Roman"/>
          <w:sz w:val="28"/>
          <w:szCs w:val="28"/>
          <w:lang w:val="kk-KZ" w:bidi="ru-RU"/>
        </w:rPr>
        <w:t xml:space="preserve">Макрофагтарға бай радиоактивті белгіні көкбауырдың қармап қалуы </w:t>
      </w:r>
      <w:r w:rsidRPr="00462453">
        <w:rPr>
          <w:rFonts w:ascii="Times New Roman" w:hAnsi="Times New Roman"/>
          <w:sz w:val="28"/>
          <w:szCs w:val="28"/>
          <w:lang w:val="kk-KZ" w:bidi="ru-RU"/>
        </w:rPr>
        <w:t>ретикулоэндотелиаль</w:t>
      </w:r>
      <w:r w:rsidR="00256C00" w:rsidRPr="00462453">
        <w:rPr>
          <w:rFonts w:ascii="Times New Roman" w:hAnsi="Times New Roman"/>
          <w:sz w:val="28"/>
          <w:szCs w:val="28"/>
          <w:lang w:val="kk-KZ" w:bidi="ru-RU"/>
        </w:rPr>
        <w:t xml:space="preserve">ді жүйемен темірді қармап қалуға тән болып табылады деп саналады. </w:t>
      </w:r>
    </w:p>
    <w:p w14:paraId="30825C77" w14:textId="77777777" w:rsidR="000D7E39" w:rsidRPr="00462453" w:rsidRDefault="00256C00" w:rsidP="000D7E39">
      <w:pPr>
        <w:autoSpaceDE w:val="0"/>
        <w:autoSpaceDN w:val="0"/>
        <w:adjustRightInd w:val="0"/>
        <w:spacing w:after="0" w:line="240" w:lineRule="auto"/>
        <w:jc w:val="both"/>
        <w:rPr>
          <w:rFonts w:ascii="Times New Roman" w:hAnsi="Times New Roman"/>
          <w:sz w:val="28"/>
          <w:szCs w:val="28"/>
          <w:lang w:val="kk-KZ" w:bidi="ru-RU"/>
        </w:rPr>
      </w:pPr>
      <w:r w:rsidRPr="00462453">
        <w:rPr>
          <w:rFonts w:ascii="Times New Roman" w:hAnsi="Times New Roman"/>
          <w:sz w:val="28"/>
          <w:szCs w:val="28"/>
          <w:lang w:val="kk-KZ" w:bidi="ru-RU"/>
        </w:rPr>
        <w:t xml:space="preserve">Дені сау ерікті адамдарға темір сахарозасы түрінде 100 мг темірдің бір реттік дозасымен вена ішіне </w:t>
      </w:r>
      <w:r w:rsidR="0045155E" w:rsidRPr="00462453">
        <w:rPr>
          <w:rFonts w:ascii="Times New Roman" w:hAnsi="Times New Roman"/>
          <w:sz w:val="28"/>
          <w:szCs w:val="28"/>
          <w:lang w:val="kk-KZ" w:bidi="ru-RU"/>
        </w:rPr>
        <w:t xml:space="preserve">жасалған </w:t>
      </w:r>
      <w:r w:rsidRPr="00462453">
        <w:rPr>
          <w:rFonts w:ascii="Times New Roman" w:hAnsi="Times New Roman"/>
          <w:sz w:val="28"/>
          <w:szCs w:val="28"/>
          <w:lang w:val="kk-KZ" w:bidi="ru-RU"/>
        </w:rPr>
        <w:t xml:space="preserve">инъекциядан кейін қан сарысуында темірдің ең жоғары жалпы концентрациясына инъекциядан кейін 10 минуттан соң жетті және орташа концентрациясы </w:t>
      </w:r>
      <w:r w:rsidR="000D7E39" w:rsidRPr="00462453">
        <w:rPr>
          <w:rFonts w:ascii="Times New Roman" w:hAnsi="Times New Roman"/>
          <w:sz w:val="28"/>
          <w:szCs w:val="28"/>
          <w:lang w:val="kk-KZ" w:bidi="ru-RU"/>
        </w:rPr>
        <w:t>538 мкмоль / л</w:t>
      </w:r>
      <w:r w:rsidRPr="00462453">
        <w:rPr>
          <w:rFonts w:ascii="Times New Roman" w:hAnsi="Times New Roman"/>
          <w:sz w:val="28"/>
          <w:szCs w:val="28"/>
          <w:lang w:val="kk-KZ" w:bidi="ru-RU"/>
        </w:rPr>
        <w:t xml:space="preserve"> болды</w:t>
      </w:r>
      <w:r w:rsidR="000D7E39" w:rsidRPr="00462453">
        <w:rPr>
          <w:rFonts w:ascii="Times New Roman" w:hAnsi="Times New Roman"/>
          <w:sz w:val="28"/>
          <w:szCs w:val="28"/>
          <w:lang w:val="kk-KZ" w:bidi="ru-RU"/>
        </w:rPr>
        <w:t xml:space="preserve">. </w:t>
      </w:r>
      <w:r w:rsidRPr="00462453">
        <w:rPr>
          <w:rFonts w:ascii="Times New Roman" w:hAnsi="Times New Roman"/>
          <w:sz w:val="28"/>
          <w:szCs w:val="28"/>
          <w:lang w:val="kk-KZ" w:bidi="ru-RU"/>
        </w:rPr>
        <w:t>Орталық қан айналымындағы таралу көлемі плазма көлеміне (шамамен 3 литр) сәйкес келді.</w:t>
      </w:r>
    </w:p>
    <w:p w14:paraId="14221CB9" w14:textId="77777777" w:rsidR="000D7E39" w:rsidRPr="00462453" w:rsidRDefault="000D7E39" w:rsidP="000D7E39">
      <w:pPr>
        <w:autoSpaceDE w:val="0"/>
        <w:autoSpaceDN w:val="0"/>
        <w:adjustRightInd w:val="0"/>
        <w:spacing w:after="0" w:line="240" w:lineRule="auto"/>
        <w:jc w:val="both"/>
        <w:rPr>
          <w:rFonts w:ascii="Times New Roman" w:hAnsi="Times New Roman"/>
          <w:i/>
          <w:iCs/>
          <w:sz w:val="28"/>
          <w:szCs w:val="28"/>
          <w:lang w:val="kk-KZ" w:bidi="ru-RU"/>
        </w:rPr>
      </w:pPr>
      <w:r w:rsidRPr="00321A82">
        <w:rPr>
          <w:rFonts w:ascii="Times New Roman" w:hAnsi="Times New Roman"/>
          <w:i/>
          <w:iCs/>
          <w:sz w:val="28"/>
          <w:szCs w:val="28"/>
          <w:lang w:val="kk-KZ" w:bidi="ru-RU"/>
        </w:rPr>
        <w:t>Биотрансформация</w:t>
      </w:r>
      <w:r w:rsidR="004018AA" w:rsidRPr="00462453">
        <w:rPr>
          <w:rFonts w:ascii="Times New Roman" w:hAnsi="Times New Roman"/>
          <w:i/>
          <w:iCs/>
          <w:sz w:val="28"/>
          <w:szCs w:val="28"/>
          <w:lang w:val="kk-KZ" w:bidi="ru-RU"/>
        </w:rPr>
        <w:t>сы</w:t>
      </w:r>
    </w:p>
    <w:p w14:paraId="7BB4905D" w14:textId="77777777" w:rsidR="000D7E39" w:rsidRPr="00462453" w:rsidRDefault="003E0838" w:rsidP="000D7E39">
      <w:pPr>
        <w:autoSpaceDE w:val="0"/>
        <w:autoSpaceDN w:val="0"/>
        <w:adjustRightInd w:val="0"/>
        <w:spacing w:after="0" w:line="240" w:lineRule="auto"/>
        <w:jc w:val="both"/>
        <w:rPr>
          <w:rFonts w:ascii="Times New Roman" w:hAnsi="Times New Roman"/>
          <w:sz w:val="28"/>
          <w:szCs w:val="28"/>
          <w:lang w:val="kk-KZ" w:bidi="ru-RU"/>
        </w:rPr>
      </w:pPr>
      <w:r w:rsidRPr="00462453">
        <w:rPr>
          <w:rFonts w:ascii="Times New Roman" w:hAnsi="Times New Roman"/>
          <w:sz w:val="28"/>
          <w:szCs w:val="28"/>
          <w:lang w:val="kk-KZ" w:bidi="ru-RU"/>
        </w:rPr>
        <w:t>Пр</w:t>
      </w:r>
      <w:r w:rsidR="003F4DC8" w:rsidRPr="00462453">
        <w:rPr>
          <w:rFonts w:ascii="Times New Roman" w:hAnsi="Times New Roman"/>
          <w:sz w:val="28"/>
          <w:szCs w:val="28"/>
          <w:lang w:val="kk-KZ" w:bidi="ru-RU"/>
        </w:rPr>
        <w:t>епаратты енгізгеннен кейін сахар</w:t>
      </w:r>
      <w:r w:rsidRPr="00462453">
        <w:rPr>
          <w:rFonts w:ascii="Times New Roman" w:hAnsi="Times New Roman"/>
          <w:sz w:val="28"/>
          <w:szCs w:val="28"/>
          <w:lang w:val="kk-KZ" w:bidi="ru-RU"/>
        </w:rPr>
        <w:t xml:space="preserve">озаның көп бөлігі диссоциацияланады, және құрамында темір бар көп ядролы </w:t>
      </w:r>
      <w:r w:rsidR="00B56A64" w:rsidRPr="00462453">
        <w:rPr>
          <w:rFonts w:ascii="Times New Roman" w:hAnsi="Times New Roman"/>
          <w:sz w:val="28"/>
          <w:szCs w:val="28"/>
          <w:lang w:val="kk-KZ" w:bidi="ru-RU"/>
        </w:rPr>
        <w:t>өз</w:t>
      </w:r>
      <w:r w:rsidR="00CD35DE" w:rsidRPr="00462453">
        <w:rPr>
          <w:rFonts w:ascii="Times New Roman" w:hAnsi="Times New Roman"/>
          <w:sz w:val="28"/>
          <w:szCs w:val="28"/>
          <w:lang w:val="kk-KZ" w:bidi="ru-RU"/>
        </w:rPr>
        <w:t>е</w:t>
      </w:r>
      <w:r w:rsidR="00B56A64" w:rsidRPr="00462453">
        <w:rPr>
          <w:rFonts w:ascii="Times New Roman" w:hAnsi="Times New Roman"/>
          <w:sz w:val="28"/>
          <w:szCs w:val="28"/>
          <w:lang w:val="kk-KZ" w:bidi="ru-RU"/>
        </w:rPr>
        <w:t>кті</w:t>
      </w:r>
      <w:r w:rsidRPr="00462453">
        <w:rPr>
          <w:rFonts w:ascii="Times New Roman" w:hAnsi="Times New Roman"/>
          <w:sz w:val="28"/>
          <w:szCs w:val="28"/>
          <w:lang w:val="kk-KZ" w:bidi="ru-RU"/>
        </w:rPr>
        <w:t xml:space="preserve">, негізінен, бауырдың, </w:t>
      </w:r>
      <w:r w:rsidRPr="00462453">
        <w:rPr>
          <w:rFonts w:ascii="Times New Roman" w:hAnsi="Times New Roman"/>
          <w:sz w:val="28"/>
          <w:szCs w:val="28"/>
          <w:lang w:val="kk-KZ" w:bidi="ru-RU"/>
        </w:rPr>
        <w:lastRenderedPageBreak/>
        <w:t>көкбауырдың және сүйек кемігінің</w:t>
      </w:r>
      <w:r w:rsidR="007A3E93" w:rsidRPr="00462453">
        <w:rPr>
          <w:rFonts w:ascii="Times New Roman" w:hAnsi="Times New Roman"/>
          <w:sz w:val="28"/>
          <w:szCs w:val="28"/>
          <w:lang w:val="kk-KZ" w:bidi="ru-RU"/>
        </w:rPr>
        <w:t xml:space="preserve"> ретикулоэндотелиальді жүйесі</w:t>
      </w:r>
      <w:r w:rsidRPr="00462453">
        <w:rPr>
          <w:rFonts w:ascii="Times New Roman" w:hAnsi="Times New Roman"/>
          <w:sz w:val="28"/>
          <w:szCs w:val="28"/>
          <w:lang w:val="kk-KZ" w:bidi="ru-RU"/>
        </w:rPr>
        <w:t xml:space="preserve"> қармап қалады. Енгізгеннен кейін 4 аптадан соң эритроциттермен жойылуы</w:t>
      </w:r>
      <w:r w:rsidR="000D7E39" w:rsidRPr="00462453">
        <w:rPr>
          <w:rFonts w:ascii="Times New Roman" w:hAnsi="Times New Roman"/>
          <w:sz w:val="28"/>
          <w:szCs w:val="28"/>
          <w:lang w:val="kk-KZ" w:bidi="ru-RU"/>
        </w:rPr>
        <w:t xml:space="preserve"> 59</w:t>
      </w:r>
      <w:r w:rsidRPr="00462453">
        <w:rPr>
          <w:rFonts w:ascii="Times New Roman" w:hAnsi="Times New Roman"/>
          <w:sz w:val="28"/>
          <w:szCs w:val="28"/>
          <w:lang w:val="kk-KZ" w:bidi="ru-RU"/>
        </w:rPr>
        <w:t>-дан</w:t>
      </w:r>
      <w:r w:rsidR="000D7E39" w:rsidRPr="00462453">
        <w:rPr>
          <w:rFonts w:ascii="Times New Roman" w:hAnsi="Times New Roman"/>
          <w:sz w:val="28"/>
          <w:szCs w:val="28"/>
          <w:lang w:val="kk-KZ" w:bidi="ru-RU"/>
        </w:rPr>
        <w:t xml:space="preserve"> 97%</w:t>
      </w:r>
      <w:r w:rsidRPr="00462453">
        <w:rPr>
          <w:rFonts w:ascii="Times New Roman" w:hAnsi="Times New Roman"/>
          <w:sz w:val="28"/>
          <w:szCs w:val="28"/>
          <w:lang w:val="kk-KZ" w:bidi="ru-RU"/>
        </w:rPr>
        <w:t>-ға дейінді құрады.</w:t>
      </w:r>
      <w:r w:rsidR="000D7E39" w:rsidRPr="00462453">
        <w:rPr>
          <w:rFonts w:ascii="Times New Roman" w:hAnsi="Times New Roman"/>
          <w:sz w:val="28"/>
          <w:szCs w:val="28"/>
          <w:lang w:val="kk-KZ" w:bidi="ru-RU"/>
        </w:rPr>
        <w:t xml:space="preserve"> </w:t>
      </w:r>
    </w:p>
    <w:p w14:paraId="5913319A" w14:textId="77777777" w:rsidR="000D7E39" w:rsidRPr="00462453" w:rsidRDefault="000D7E39" w:rsidP="000D7E39">
      <w:pPr>
        <w:autoSpaceDE w:val="0"/>
        <w:autoSpaceDN w:val="0"/>
        <w:adjustRightInd w:val="0"/>
        <w:spacing w:after="0" w:line="240" w:lineRule="auto"/>
        <w:jc w:val="both"/>
        <w:rPr>
          <w:rFonts w:ascii="Times New Roman" w:hAnsi="Times New Roman"/>
          <w:i/>
          <w:iCs/>
          <w:sz w:val="28"/>
          <w:szCs w:val="28"/>
          <w:lang w:val="kk-KZ" w:bidi="ru-RU"/>
        </w:rPr>
      </w:pPr>
      <w:r w:rsidRPr="00321A82">
        <w:rPr>
          <w:rFonts w:ascii="Times New Roman" w:hAnsi="Times New Roman"/>
          <w:i/>
          <w:iCs/>
          <w:sz w:val="28"/>
          <w:szCs w:val="28"/>
          <w:lang w:val="kk-KZ" w:bidi="ru-RU"/>
        </w:rPr>
        <w:t>Элиминация</w:t>
      </w:r>
      <w:r w:rsidR="004018AA" w:rsidRPr="00462453">
        <w:rPr>
          <w:rFonts w:ascii="Times New Roman" w:hAnsi="Times New Roman"/>
          <w:i/>
          <w:iCs/>
          <w:sz w:val="28"/>
          <w:szCs w:val="28"/>
          <w:lang w:val="kk-KZ" w:bidi="ru-RU"/>
        </w:rPr>
        <w:t>сы</w:t>
      </w:r>
    </w:p>
    <w:p w14:paraId="5062B77D" w14:textId="77777777" w:rsidR="000D7E39" w:rsidRPr="00462453" w:rsidRDefault="006153D4" w:rsidP="000D7E39">
      <w:pPr>
        <w:autoSpaceDE w:val="0"/>
        <w:autoSpaceDN w:val="0"/>
        <w:adjustRightInd w:val="0"/>
        <w:spacing w:after="0" w:line="240" w:lineRule="auto"/>
        <w:jc w:val="both"/>
        <w:rPr>
          <w:rFonts w:ascii="Times New Roman" w:hAnsi="Times New Roman"/>
          <w:sz w:val="28"/>
          <w:szCs w:val="28"/>
          <w:lang w:val="kk-KZ" w:bidi="ru-RU"/>
        </w:rPr>
      </w:pPr>
      <w:r w:rsidRPr="00462453">
        <w:rPr>
          <w:rFonts w:ascii="Times New Roman" w:hAnsi="Times New Roman"/>
          <w:sz w:val="28"/>
          <w:szCs w:val="28"/>
          <w:lang w:val="kk-KZ" w:bidi="ru-RU"/>
        </w:rPr>
        <w:t>Темір-сахароза кешенінің орташа молекулалық массасы (ММ) шамамен</w:t>
      </w:r>
      <w:r w:rsidR="000D7E39" w:rsidRPr="00462453">
        <w:rPr>
          <w:rFonts w:ascii="Times New Roman" w:hAnsi="Times New Roman"/>
          <w:sz w:val="28"/>
          <w:szCs w:val="28"/>
          <w:lang w:val="kk-KZ" w:bidi="ru-RU"/>
        </w:rPr>
        <w:t xml:space="preserve"> 43 кДа</w:t>
      </w:r>
      <w:r w:rsidRPr="00462453">
        <w:rPr>
          <w:rFonts w:ascii="Times New Roman" w:hAnsi="Times New Roman"/>
          <w:sz w:val="28"/>
          <w:szCs w:val="28"/>
          <w:lang w:val="kk-KZ" w:bidi="ru-RU"/>
        </w:rPr>
        <w:t xml:space="preserve"> тең</w:t>
      </w:r>
      <w:r w:rsidR="000D7E39" w:rsidRPr="00462453">
        <w:rPr>
          <w:rFonts w:ascii="Times New Roman" w:hAnsi="Times New Roman"/>
          <w:sz w:val="28"/>
          <w:szCs w:val="28"/>
          <w:lang w:val="kk-KZ" w:bidi="ru-RU"/>
        </w:rPr>
        <w:t xml:space="preserve">, </w:t>
      </w:r>
      <w:r w:rsidRPr="00462453">
        <w:rPr>
          <w:rFonts w:ascii="Times New Roman" w:hAnsi="Times New Roman"/>
          <w:sz w:val="28"/>
          <w:szCs w:val="28"/>
          <w:lang w:val="kk-KZ" w:bidi="ru-RU"/>
        </w:rPr>
        <w:t>бүйрек арқылы шығарылуын</w:t>
      </w:r>
      <w:r w:rsidR="002B516A" w:rsidRPr="00462453">
        <w:rPr>
          <w:rFonts w:ascii="Times New Roman" w:hAnsi="Times New Roman"/>
          <w:sz w:val="28"/>
          <w:szCs w:val="28"/>
          <w:lang w:val="kk-KZ" w:bidi="ru-RU"/>
        </w:rPr>
        <w:t>а жол бермеу үшін</w:t>
      </w:r>
      <w:r w:rsidRPr="00462453">
        <w:rPr>
          <w:rFonts w:ascii="Times New Roman" w:hAnsi="Times New Roman"/>
          <w:sz w:val="28"/>
          <w:szCs w:val="28"/>
          <w:lang w:val="kk-KZ" w:bidi="ru-RU"/>
        </w:rPr>
        <w:t xml:space="preserve"> барынша жоғары.</w:t>
      </w:r>
      <w:r w:rsidR="000D7E39" w:rsidRPr="00462453">
        <w:rPr>
          <w:rFonts w:ascii="Times New Roman" w:hAnsi="Times New Roman"/>
          <w:sz w:val="28"/>
          <w:szCs w:val="28"/>
          <w:lang w:val="kk-KZ" w:bidi="ru-RU"/>
        </w:rPr>
        <w:t xml:space="preserve"> </w:t>
      </w:r>
      <w:r w:rsidR="00F860D0" w:rsidRPr="00462453">
        <w:rPr>
          <w:rFonts w:ascii="Times New Roman" w:hAnsi="Times New Roman"/>
          <w:sz w:val="28"/>
          <w:szCs w:val="28"/>
          <w:lang w:val="kk-KZ" w:bidi="ru-RU"/>
        </w:rPr>
        <w:t xml:space="preserve">Құрамында 100 мг темір бар сахароза кешеніндегі темір (ІІІ) гидроксидінің дозасы инъекциядан кейін алғашқы 4 сағат ішінде темірдің бүйрек арқылы шығарылуы енгізілген дозаның </w:t>
      </w:r>
      <w:r w:rsidR="000D7E39" w:rsidRPr="00462453">
        <w:rPr>
          <w:rFonts w:ascii="Times New Roman" w:hAnsi="Times New Roman"/>
          <w:sz w:val="28"/>
          <w:szCs w:val="28"/>
          <w:lang w:val="kk-KZ" w:bidi="ru-RU"/>
        </w:rPr>
        <w:t>5%</w:t>
      </w:r>
      <w:r w:rsidR="00F860D0" w:rsidRPr="00462453">
        <w:rPr>
          <w:rFonts w:ascii="Times New Roman" w:hAnsi="Times New Roman"/>
          <w:sz w:val="28"/>
          <w:szCs w:val="28"/>
          <w:lang w:val="kk-KZ" w:bidi="ru-RU"/>
        </w:rPr>
        <w:t xml:space="preserve">-нан азға сәйкес келді. </w:t>
      </w:r>
      <w:r w:rsidR="000D7E39" w:rsidRPr="00462453">
        <w:rPr>
          <w:rFonts w:ascii="Times New Roman" w:hAnsi="Times New Roman"/>
          <w:sz w:val="28"/>
          <w:szCs w:val="28"/>
          <w:lang w:val="kk-KZ" w:bidi="ru-RU"/>
        </w:rPr>
        <w:t xml:space="preserve">24 </w:t>
      </w:r>
      <w:r w:rsidR="00F860D0" w:rsidRPr="00462453">
        <w:rPr>
          <w:rFonts w:ascii="Times New Roman" w:hAnsi="Times New Roman"/>
          <w:sz w:val="28"/>
          <w:szCs w:val="28"/>
          <w:lang w:val="kk-KZ" w:bidi="ru-RU"/>
        </w:rPr>
        <w:t>сағаттан кейін сарысудағы темірдің жалпы концентрациясы мұның алдында енгізілген препараттың деңгейіне дейін төмендеді.</w:t>
      </w:r>
      <w:r w:rsidR="000D7E39" w:rsidRPr="00462453">
        <w:rPr>
          <w:rFonts w:ascii="Times New Roman" w:hAnsi="Times New Roman"/>
          <w:sz w:val="28"/>
          <w:szCs w:val="28"/>
          <w:lang w:val="kk-KZ" w:bidi="ru-RU"/>
        </w:rPr>
        <w:t xml:space="preserve"> </w:t>
      </w:r>
      <w:r w:rsidR="00F860D0" w:rsidRPr="00462453">
        <w:rPr>
          <w:rFonts w:ascii="Times New Roman" w:hAnsi="Times New Roman"/>
          <w:sz w:val="28"/>
          <w:szCs w:val="28"/>
          <w:lang w:val="kk-KZ" w:bidi="ru-RU"/>
        </w:rPr>
        <w:t xml:space="preserve">Сахарозаның бүйрек арқылы шығарылуы енгізілген дозаның шамамен </w:t>
      </w:r>
      <w:r w:rsidR="000D7E39" w:rsidRPr="00462453">
        <w:rPr>
          <w:rFonts w:ascii="Times New Roman" w:hAnsi="Times New Roman"/>
          <w:sz w:val="28"/>
          <w:szCs w:val="28"/>
          <w:lang w:val="kk-KZ" w:bidi="ru-RU"/>
        </w:rPr>
        <w:t>75%</w:t>
      </w:r>
      <w:r w:rsidR="00F860D0" w:rsidRPr="00462453">
        <w:rPr>
          <w:rFonts w:ascii="Times New Roman" w:hAnsi="Times New Roman"/>
          <w:sz w:val="28"/>
          <w:szCs w:val="28"/>
          <w:lang w:val="kk-KZ" w:bidi="ru-RU"/>
        </w:rPr>
        <w:t>-ын құрайды.</w:t>
      </w:r>
    </w:p>
    <w:p w14:paraId="76260861" w14:textId="77777777" w:rsidR="000D7E39" w:rsidRPr="00462453" w:rsidRDefault="000D7E39" w:rsidP="000D7E39">
      <w:pPr>
        <w:autoSpaceDE w:val="0"/>
        <w:autoSpaceDN w:val="0"/>
        <w:adjustRightInd w:val="0"/>
        <w:spacing w:after="0" w:line="240" w:lineRule="auto"/>
        <w:jc w:val="both"/>
        <w:rPr>
          <w:rFonts w:ascii="Times New Roman" w:hAnsi="Times New Roman"/>
          <w:iCs/>
          <w:sz w:val="28"/>
          <w:szCs w:val="28"/>
          <w:lang w:val="kk-KZ" w:eastAsia="ru-RU"/>
        </w:rPr>
      </w:pPr>
    </w:p>
    <w:p w14:paraId="2C1C6681" w14:textId="77777777" w:rsidR="00CE6315" w:rsidRPr="00462453" w:rsidRDefault="00CE6315" w:rsidP="00CE6315">
      <w:pPr>
        <w:autoSpaceDE w:val="0"/>
        <w:autoSpaceDN w:val="0"/>
        <w:adjustRightInd w:val="0"/>
        <w:spacing w:after="0" w:line="240" w:lineRule="auto"/>
        <w:jc w:val="both"/>
        <w:rPr>
          <w:rFonts w:ascii="Times New Roman" w:hAnsi="Times New Roman"/>
          <w:sz w:val="28"/>
          <w:szCs w:val="28"/>
          <w:lang w:val="kk-KZ"/>
        </w:rPr>
      </w:pPr>
      <w:r w:rsidRPr="00462453">
        <w:rPr>
          <w:rFonts w:ascii="Times New Roman" w:hAnsi="Times New Roman"/>
          <w:b/>
          <w:sz w:val="28"/>
          <w:szCs w:val="28"/>
          <w:lang w:val="kk-KZ" w:eastAsia="ru-RU"/>
        </w:rPr>
        <w:t>5.3. Клиникаға дейінгі қауіпсіздік деректері</w:t>
      </w:r>
      <w:r w:rsidRPr="00462453">
        <w:rPr>
          <w:rFonts w:ascii="Times New Roman" w:eastAsia="TimesNewRomanPSMT" w:hAnsi="Times New Roman"/>
          <w:b/>
          <w:sz w:val="28"/>
          <w:szCs w:val="28"/>
          <w:lang w:val="kk-KZ" w:eastAsia="ru-RU"/>
        </w:rPr>
        <w:t xml:space="preserve"> </w:t>
      </w:r>
    </w:p>
    <w:p w14:paraId="589520AE" w14:textId="77777777" w:rsidR="000D7E39" w:rsidRPr="00462453" w:rsidRDefault="006153D4" w:rsidP="000D7E39">
      <w:pPr>
        <w:autoSpaceDE w:val="0"/>
        <w:autoSpaceDN w:val="0"/>
        <w:adjustRightInd w:val="0"/>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Көп реттік дозалардың уыттылығына, геноуыттылыққа және көбею</w:t>
      </w:r>
      <w:r w:rsidR="007C4E99" w:rsidRPr="00462453">
        <w:rPr>
          <w:rFonts w:ascii="Times New Roman" w:hAnsi="Times New Roman"/>
          <w:sz w:val="28"/>
          <w:szCs w:val="28"/>
          <w:lang w:val="kk-KZ"/>
        </w:rPr>
        <w:t>і</w:t>
      </w:r>
      <w:r w:rsidRPr="00462453">
        <w:rPr>
          <w:rFonts w:ascii="Times New Roman" w:hAnsi="Times New Roman"/>
          <w:sz w:val="28"/>
          <w:szCs w:val="28"/>
          <w:lang w:val="kk-KZ"/>
        </w:rPr>
        <w:t xml:space="preserve"> мен даму</w:t>
      </w:r>
      <w:r w:rsidR="007C4E99" w:rsidRPr="00462453">
        <w:rPr>
          <w:rFonts w:ascii="Times New Roman" w:hAnsi="Times New Roman"/>
          <w:sz w:val="28"/>
          <w:szCs w:val="28"/>
          <w:lang w:val="kk-KZ"/>
        </w:rPr>
        <w:t>ының</w:t>
      </w:r>
      <w:r w:rsidRPr="00462453">
        <w:rPr>
          <w:rFonts w:ascii="Times New Roman" w:hAnsi="Times New Roman"/>
          <w:sz w:val="28"/>
          <w:szCs w:val="28"/>
          <w:lang w:val="kk-KZ"/>
        </w:rPr>
        <w:t xml:space="preserve"> уыттылығына жүргізілген дәстүрлі зерттеулерге негізделген клиникаға дейінгі деректер адам үшін аса қауіптілікті көрсеткен жоқ.</w:t>
      </w:r>
    </w:p>
    <w:p w14:paraId="6C13876E" w14:textId="77777777" w:rsidR="0018016B" w:rsidRPr="00462453" w:rsidRDefault="0018016B" w:rsidP="00AE31A4">
      <w:pPr>
        <w:autoSpaceDE w:val="0"/>
        <w:autoSpaceDN w:val="0"/>
        <w:adjustRightInd w:val="0"/>
        <w:spacing w:after="0" w:line="240" w:lineRule="auto"/>
        <w:jc w:val="both"/>
        <w:rPr>
          <w:rFonts w:ascii="Times New Roman" w:hAnsi="Times New Roman"/>
          <w:b/>
          <w:sz w:val="28"/>
          <w:szCs w:val="28"/>
          <w:lang w:val="kk-KZ" w:eastAsia="ru-RU"/>
        </w:rPr>
      </w:pPr>
    </w:p>
    <w:p w14:paraId="443F6718" w14:textId="77777777" w:rsidR="00D72CEE" w:rsidRPr="00462453" w:rsidRDefault="00D72CEE" w:rsidP="00D72CEE">
      <w:pPr>
        <w:autoSpaceDE w:val="0"/>
        <w:autoSpaceDN w:val="0"/>
        <w:adjustRightInd w:val="0"/>
        <w:spacing w:after="0" w:line="240" w:lineRule="auto"/>
        <w:jc w:val="both"/>
        <w:rPr>
          <w:rFonts w:ascii="Times New Roman" w:eastAsia="TimesNewRomanPSMT" w:hAnsi="Times New Roman"/>
          <w:b/>
          <w:sz w:val="28"/>
          <w:szCs w:val="28"/>
          <w:lang w:val="kk-KZ" w:eastAsia="ru-RU"/>
        </w:rPr>
      </w:pPr>
      <w:r w:rsidRPr="00462453">
        <w:rPr>
          <w:rFonts w:ascii="Times New Roman" w:hAnsi="Times New Roman"/>
          <w:b/>
          <w:sz w:val="28"/>
          <w:szCs w:val="28"/>
          <w:lang w:val="kk-KZ" w:eastAsia="ru-RU"/>
        </w:rPr>
        <w:t xml:space="preserve">6. </w:t>
      </w:r>
      <w:r w:rsidRPr="00462453">
        <w:rPr>
          <w:rFonts w:ascii="Times New Roman" w:eastAsia="TimesNewRomanPSMT" w:hAnsi="Times New Roman"/>
          <w:b/>
          <w:sz w:val="28"/>
          <w:szCs w:val="28"/>
          <w:lang w:val="kk-KZ" w:eastAsia="ru-RU"/>
        </w:rPr>
        <w:t>ФАРМАЦЕВТИКАЛЫҚ ҚАСИЕТТЕРІ</w:t>
      </w:r>
    </w:p>
    <w:p w14:paraId="4F62DF5B" w14:textId="77777777" w:rsidR="00D72CEE" w:rsidRPr="00462453" w:rsidRDefault="00D72CEE" w:rsidP="00D72CEE">
      <w:pPr>
        <w:autoSpaceDE w:val="0"/>
        <w:autoSpaceDN w:val="0"/>
        <w:adjustRightInd w:val="0"/>
        <w:spacing w:after="0" w:line="240" w:lineRule="auto"/>
        <w:jc w:val="both"/>
        <w:rPr>
          <w:rFonts w:ascii="Times New Roman" w:eastAsia="TimesNewRomanPSMT" w:hAnsi="Times New Roman"/>
          <w:b/>
          <w:sz w:val="28"/>
          <w:szCs w:val="28"/>
          <w:lang w:val="kk-KZ" w:eastAsia="ru-RU"/>
        </w:rPr>
      </w:pPr>
      <w:r w:rsidRPr="00462453">
        <w:rPr>
          <w:rFonts w:ascii="Times New Roman" w:hAnsi="Times New Roman"/>
          <w:b/>
          <w:sz w:val="28"/>
          <w:szCs w:val="28"/>
          <w:lang w:val="kk-KZ" w:eastAsia="ru-RU"/>
        </w:rPr>
        <w:t xml:space="preserve">6.1. </w:t>
      </w:r>
      <w:r w:rsidRPr="00462453">
        <w:rPr>
          <w:rFonts w:ascii="Times New Roman" w:eastAsia="TimesNewRomanPSMT" w:hAnsi="Times New Roman"/>
          <w:b/>
          <w:sz w:val="28"/>
          <w:szCs w:val="28"/>
          <w:lang w:val="kk-KZ" w:eastAsia="ru-RU"/>
        </w:rPr>
        <w:t>Қосымша заттардың тізімі</w:t>
      </w:r>
    </w:p>
    <w:p w14:paraId="1F1F8585" w14:textId="77777777" w:rsidR="0018016B" w:rsidRPr="00462453" w:rsidRDefault="00AA1185" w:rsidP="00AE31A4">
      <w:pPr>
        <w:autoSpaceDE w:val="0"/>
        <w:autoSpaceDN w:val="0"/>
        <w:adjustRightInd w:val="0"/>
        <w:spacing w:after="0" w:line="240" w:lineRule="auto"/>
        <w:jc w:val="both"/>
        <w:rPr>
          <w:rFonts w:ascii="Times New Roman" w:hAnsi="Times New Roman"/>
          <w:iCs/>
          <w:spacing w:val="-2"/>
          <w:sz w:val="28"/>
          <w:szCs w:val="28"/>
          <w:lang w:val="kk-KZ"/>
        </w:rPr>
      </w:pPr>
      <w:r w:rsidRPr="00462453">
        <w:rPr>
          <w:rFonts w:ascii="Times New Roman" w:hAnsi="Times New Roman"/>
          <w:iCs/>
          <w:spacing w:val="-2"/>
          <w:sz w:val="28"/>
          <w:szCs w:val="28"/>
          <w:lang w:val="kk-KZ"/>
        </w:rPr>
        <w:t>Н</w:t>
      </w:r>
      <w:r w:rsidR="0018016B" w:rsidRPr="00462453">
        <w:rPr>
          <w:rFonts w:ascii="Times New Roman" w:hAnsi="Times New Roman"/>
          <w:iCs/>
          <w:spacing w:val="-2"/>
          <w:sz w:val="28"/>
          <w:szCs w:val="28"/>
          <w:lang w:val="kk-KZ"/>
        </w:rPr>
        <w:t>атри</w:t>
      </w:r>
      <w:r w:rsidR="0026698F" w:rsidRPr="00462453">
        <w:rPr>
          <w:rFonts w:ascii="Times New Roman" w:hAnsi="Times New Roman"/>
          <w:iCs/>
          <w:spacing w:val="-2"/>
          <w:sz w:val="28"/>
          <w:szCs w:val="28"/>
          <w:lang w:val="kk-KZ"/>
        </w:rPr>
        <w:t>й</w:t>
      </w:r>
      <w:r w:rsidR="0018016B" w:rsidRPr="00462453">
        <w:rPr>
          <w:rFonts w:ascii="Times New Roman" w:hAnsi="Times New Roman"/>
          <w:iCs/>
          <w:spacing w:val="-2"/>
          <w:sz w:val="28"/>
          <w:szCs w:val="28"/>
          <w:lang w:val="kk-KZ"/>
        </w:rPr>
        <w:t xml:space="preserve"> гидроксид</w:t>
      </w:r>
      <w:r w:rsidR="0026698F" w:rsidRPr="00462453">
        <w:rPr>
          <w:rFonts w:ascii="Times New Roman" w:hAnsi="Times New Roman"/>
          <w:iCs/>
          <w:spacing w:val="-2"/>
          <w:sz w:val="28"/>
          <w:szCs w:val="28"/>
          <w:lang w:val="kk-KZ"/>
        </w:rPr>
        <w:t>і</w:t>
      </w:r>
    </w:p>
    <w:p w14:paraId="17520288" w14:textId="77777777" w:rsidR="00EA3BD2" w:rsidRPr="00462453" w:rsidRDefault="00AA1185" w:rsidP="00AE31A4">
      <w:pPr>
        <w:autoSpaceDE w:val="0"/>
        <w:autoSpaceDN w:val="0"/>
        <w:adjustRightInd w:val="0"/>
        <w:spacing w:after="0" w:line="240" w:lineRule="auto"/>
        <w:jc w:val="both"/>
        <w:rPr>
          <w:rFonts w:ascii="Times New Roman" w:hAnsi="Times New Roman"/>
          <w:iCs/>
          <w:spacing w:val="-2"/>
          <w:sz w:val="28"/>
          <w:szCs w:val="28"/>
          <w:lang w:val="kk-KZ"/>
        </w:rPr>
      </w:pPr>
      <w:r w:rsidRPr="00462453">
        <w:rPr>
          <w:rFonts w:ascii="Times New Roman" w:hAnsi="Times New Roman"/>
          <w:iCs/>
          <w:spacing w:val="-2"/>
          <w:sz w:val="28"/>
          <w:szCs w:val="28"/>
          <w:lang w:val="kk-KZ"/>
        </w:rPr>
        <w:t>И</w:t>
      </w:r>
      <w:r w:rsidR="0026698F" w:rsidRPr="00462453">
        <w:rPr>
          <w:rFonts w:ascii="Times New Roman" w:hAnsi="Times New Roman"/>
          <w:iCs/>
          <w:spacing w:val="-2"/>
          <w:sz w:val="28"/>
          <w:szCs w:val="28"/>
          <w:lang w:val="kk-KZ"/>
        </w:rPr>
        <w:t>нъекцияға арналған су</w:t>
      </w:r>
      <w:r w:rsidR="0018016B" w:rsidRPr="00462453">
        <w:rPr>
          <w:rFonts w:ascii="Times New Roman" w:hAnsi="Times New Roman"/>
          <w:iCs/>
          <w:spacing w:val="-2"/>
          <w:sz w:val="28"/>
          <w:szCs w:val="28"/>
          <w:lang w:val="kk-KZ"/>
        </w:rPr>
        <w:t>.</w:t>
      </w:r>
    </w:p>
    <w:p w14:paraId="4037CC43" w14:textId="77777777" w:rsidR="002C6680" w:rsidRPr="00462453" w:rsidRDefault="002C6680" w:rsidP="00AE31A4">
      <w:pPr>
        <w:autoSpaceDE w:val="0"/>
        <w:autoSpaceDN w:val="0"/>
        <w:adjustRightInd w:val="0"/>
        <w:spacing w:after="0" w:line="240" w:lineRule="auto"/>
        <w:jc w:val="both"/>
        <w:rPr>
          <w:rFonts w:ascii="Times New Roman" w:hAnsi="Times New Roman"/>
          <w:iCs/>
          <w:spacing w:val="-2"/>
          <w:sz w:val="28"/>
          <w:szCs w:val="28"/>
          <w:lang w:val="kk-KZ"/>
        </w:rPr>
      </w:pPr>
    </w:p>
    <w:p w14:paraId="37A3EA4D" w14:textId="77777777" w:rsidR="00DF3381" w:rsidRPr="00462453" w:rsidRDefault="00DF3381" w:rsidP="00AE31A4">
      <w:pPr>
        <w:autoSpaceDE w:val="0"/>
        <w:autoSpaceDN w:val="0"/>
        <w:adjustRightInd w:val="0"/>
        <w:spacing w:after="0" w:line="240" w:lineRule="auto"/>
        <w:jc w:val="both"/>
        <w:rPr>
          <w:rFonts w:ascii="Times New Roman" w:eastAsia="TimesNewRomanPSMT" w:hAnsi="Times New Roman"/>
          <w:b/>
          <w:sz w:val="28"/>
          <w:szCs w:val="28"/>
          <w:lang w:val="kk-KZ" w:eastAsia="ru-RU"/>
        </w:rPr>
      </w:pPr>
      <w:r w:rsidRPr="00462453">
        <w:rPr>
          <w:rFonts w:ascii="Times New Roman" w:hAnsi="Times New Roman"/>
          <w:b/>
          <w:sz w:val="28"/>
          <w:szCs w:val="28"/>
          <w:lang w:val="kk-KZ" w:eastAsia="ru-RU"/>
        </w:rPr>
        <w:t xml:space="preserve">6.2. </w:t>
      </w:r>
      <w:r w:rsidR="00D72CEE" w:rsidRPr="00462453">
        <w:rPr>
          <w:rFonts w:ascii="Times New Roman" w:eastAsia="TimesNewRomanPSMT" w:hAnsi="Times New Roman"/>
          <w:b/>
          <w:sz w:val="28"/>
          <w:szCs w:val="28"/>
          <w:lang w:val="kk-KZ" w:eastAsia="ru-RU"/>
        </w:rPr>
        <w:t>Үйлесімсіздік</w:t>
      </w:r>
    </w:p>
    <w:p w14:paraId="26605C26" w14:textId="77777777" w:rsidR="00805A89" w:rsidRPr="00462453" w:rsidRDefault="00D760CE" w:rsidP="00AE31A4">
      <w:pPr>
        <w:autoSpaceDE w:val="0"/>
        <w:autoSpaceDN w:val="0"/>
        <w:adjustRightInd w:val="0"/>
        <w:spacing w:after="0" w:line="240" w:lineRule="auto"/>
        <w:jc w:val="both"/>
        <w:rPr>
          <w:rFonts w:ascii="Times New Roman" w:eastAsia="TimesNewRomanPSMT" w:hAnsi="Times New Roman"/>
          <w:sz w:val="28"/>
          <w:szCs w:val="28"/>
          <w:lang w:val="kk-KZ" w:eastAsia="ru-RU"/>
        </w:rPr>
      </w:pPr>
      <w:r w:rsidRPr="00462453">
        <w:rPr>
          <w:rFonts w:ascii="Times New Roman" w:eastAsia="TimesNewRomanPSMT" w:hAnsi="Times New Roman"/>
          <w:sz w:val="28"/>
          <w:szCs w:val="28"/>
          <w:lang w:val="kk-KZ" w:eastAsia="ru-RU"/>
        </w:rPr>
        <w:t>Бұл дәрілік затты, сұйылту үшін пайдаланылатын натрий хлоридінің 0.9% (м/көл.) стерильді ерітіндісінен басқа, өзге дәрілік заттармен араластыруға болмайды.</w:t>
      </w:r>
      <w:r w:rsidR="00805A89" w:rsidRPr="00462453">
        <w:rPr>
          <w:rFonts w:ascii="Times New Roman" w:eastAsia="TimesNewRomanPSMT" w:hAnsi="Times New Roman"/>
          <w:sz w:val="28"/>
          <w:szCs w:val="28"/>
          <w:lang w:val="kk-KZ" w:eastAsia="ru-RU"/>
        </w:rPr>
        <w:t xml:space="preserve"> </w:t>
      </w:r>
      <w:r w:rsidRPr="00462453">
        <w:rPr>
          <w:rFonts w:ascii="Times New Roman" w:eastAsia="TimesNewRomanPSMT" w:hAnsi="Times New Roman"/>
          <w:sz w:val="28"/>
          <w:szCs w:val="28"/>
          <w:lang w:val="kk-KZ" w:eastAsia="ru-RU"/>
        </w:rPr>
        <w:t>Егер препаратты басқа ерітінділермен немесе дәрілік заттармен араластырса, онда шөгіндінің түзілуінің және/немесе дәрілік өзара әрекеттесудің пайда болуының потенциалды мүмкіндігі бар. Шыныдан</w:t>
      </w:r>
      <w:r w:rsidR="00805A89" w:rsidRPr="00462453">
        <w:rPr>
          <w:rFonts w:ascii="Times New Roman" w:eastAsia="TimesNewRomanPSMT" w:hAnsi="Times New Roman"/>
          <w:sz w:val="28"/>
          <w:szCs w:val="28"/>
          <w:lang w:val="kk-KZ" w:eastAsia="ru-RU"/>
        </w:rPr>
        <w:t>, полиэтилен</w:t>
      </w:r>
      <w:r w:rsidRPr="00462453">
        <w:rPr>
          <w:rFonts w:ascii="Times New Roman" w:eastAsia="TimesNewRomanPSMT" w:hAnsi="Times New Roman"/>
          <w:sz w:val="28"/>
          <w:szCs w:val="28"/>
          <w:lang w:val="kk-KZ" w:eastAsia="ru-RU"/>
        </w:rPr>
        <w:t>нен және</w:t>
      </w:r>
      <w:r w:rsidR="00805A89" w:rsidRPr="00462453">
        <w:rPr>
          <w:rFonts w:ascii="Times New Roman" w:eastAsia="TimesNewRomanPSMT" w:hAnsi="Times New Roman"/>
          <w:sz w:val="28"/>
          <w:szCs w:val="28"/>
          <w:lang w:val="kk-KZ" w:eastAsia="ru-RU"/>
        </w:rPr>
        <w:t xml:space="preserve"> ПВХ</w:t>
      </w:r>
      <w:r w:rsidRPr="00462453">
        <w:rPr>
          <w:rFonts w:ascii="Times New Roman" w:eastAsia="TimesNewRomanPSMT" w:hAnsi="Times New Roman"/>
          <w:sz w:val="28"/>
          <w:szCs w:val="28"/>
          <w:lang w:val="kk-KZ" w:eastAsia="ru-RU"/>
        </w:rPr>
        <w:t>-дан (поливинилхлоридтен</w:t>
      </w:r>
      <w:r w:rsidR="00805A89" w:rsidRPr="00462453">
        <w:rPr>
          <w:rFonts w:ascii="Times New Roman" w:eastAsia="TimesNewRomanPSMT" w:hAnsi="Times New Roman"/>
          <w:sz w:val="28"/>
          <w:szCs w:val="28"/>
          <w:lang w:val="kk-KZ" w:eastAsia="ru-RU"/>
        </w:rPr>
        <w:t>)</w:t>
      </w:r>
      <w:r w:rsidRPr="00462453">
        <w:rPr>
          <w:rFonts w:ascii="Times New Roman" w:eastAsia="TimesNewRomanPSMT" w:hAnsi="Times New Roman"/>
          <w:sz w:val="28"/>
          <w:szCs w:val="28"/>
          <w:lang w:val="kk-KZ" w:eastAsia="ru-RU"/>
        </w:rPr>
        <w:t xml:space="preserve"> </w:t>
      </w:r>
      <w:r w:rsidR="00565029" w:rsidRPr="00462453">
        <w:rPr>
          <w:rFonts w:ascii="Times New Roman" w:eastAsia="TimesNewRomanPSMT" w:hAnsi="Times New Roman"/>
          <w:sz w:val="28"/>
          <w:szCs w:val="28"/>
          <w:lang w:val="kk-KZ" w:eastAsia="ru-RU"/>
        </w:rPr>
        <w:t>дайындал</w:t>
      </w:r>
      <w:r w:rsidRPr="00462453">
        <w:rPr>
          <w:rFonts w:ascii="Times New Roman" w:eastAsia="TimesNewRomanPSMT" w:hAnsi="Times New Roman"/>
          <w:sz w:val="28"/>
          <w:szCs w:val="28"/>
          <w:lang w:val="kk-KZ" w:eastAsia="ru-RU"/>
        </w:rPr>
        <w:t>ғандардан айырмашылықтары бар контейнерлермен үйлесімді болу</w:t>
      </w:r>
      <w:r w:rsidR="00565029" w:rsidRPr="00462453">
        <w:rPr>
          <w:rFonts w:ascii="Times New Roman" w:eastAsia="TimesNewRomanPSMT" w:hAnsi="Times New Roman"/>
          <w:sz w:val="28"/>
          <w:szCs w:val="28"/>
          <w:lang w:val="kk-KZ" w:eastAsia="ru-RU"/>
        </w:rPr>
        <w:t xml:space="preserve"> мүмкін</w:t>
      </w:r>
      <w:r w:rsidR="00505097" w:rsidRPr="00462453">
        <w:rPr>
          <w:rFonts w:ascii="Times New Roman" w:eastAsia="TimesNewRomanPSMT" w:hAnsi="Times New Roman"/>
          <w:sz w:val="28"/>
          <w:szCs w:val="28"/>
          <w:lang w:val="kk-KZ" w:eastAsia="ru-RU"/>
        </w:rPr>
        <w:t>дігі б</w:t>
      </w:r>
      <w:r w:rsidRPr="00462453">
        <w:rPr>
          <w:rFonts w:ascii="Times New Roman" w:eastAsia="TimesNewRomanPSMT" w:hAnsi="Times New Roman"/>
          <w:sz w:val="28"/>
          <w:szCs w:val="28"/>
          <w:lang w:val="kk-KZ" w:eastAsia="ru-RU"/>
        </w:rPr>
        <w:t>елгісіз</w:t>
      </w:r>
      <w:r w:rsidR="00805A89" w:rsidRPr="00462453">
        <w:rPr>
          <w:rFonts w:ascii="Times New Roman" w:eastAsia="TimesNewRomanPSMT" w:hAnsi="Times New Roman"/>
          <w:sz w:val="28"/>
          <w:szCs w:val="28"/>
          <w:lang w:val="kk-KZ" w:eastAsia="ru-RU"/>
        </w:rPr>
        <w:t>.</w:t>
      </w:r>
    </w:p>
    <w:p w14:paraId="59BBDEEB" w14:textId="77777777" w:rsidR="003A18F3" w:rsidRPr="00462453" w:rsidRDefault="003A18F3" w:rsidP="00AE31A4">
      <w:pPr>
        <w:autoSpaceDE w:val="0"/>
        <w:autoSpaceDN w:val="0"/>
        <w:adjustRightInd w:val="0"/>
        <w:spacing w:after="0" w:line="240" w:lineRule="auto"/>
        <w:jc w:val="both"/>
        <w:rPr>
          <w:rFonts w:ascii="Times New Roman" w:eastAsia="TimesNewRomanPSMT" w:hAnsi="Times New Roman"/>
          <w:sz w:val="28"/>
          <w:szCs w:val="28"/>
          <w:lang w:val="kk-KZ" w:eastAsia="ru-RU"/>
        </w:rPr>
      </w:pPr>
    </w:p>
    <w:p w14:paraId="1763B14B" w14:textId="77777777" w:rsidR="009128A3" w:rsidRPr="00321A82" w:rsidRDefault="009128A3" w:rsidP="00AE31A4">
      <w:pPr>
        <w:spacing w:after="0" w:line="240" w:lineRule="auto"/>
        <w:jc w:val="both"/>
        <w:rPr>
          <w:rFonts w:ascii="Times New Roman" w:hAnsi="Times New Roman"/>
          <w:b/>
          <w:sz w:val="28"/>
          <w:szCs w:val="28"/>
          <w:lang w:val="kk-KZ" w:bidi="ru-RU"/>
        </w:rPr>
      </w:pPr>
      <w:r w:rsidRPr="00321A82">
        <w:rPr>
          <w:rFonts w:ascii="Times New Roman" w:hAnsi="Times New Roman"/>
          <w:b/>
          <w:sz w:val="28"/>
          <w:szCs w:val="28"/>
          <w:lang w:val="kk-KZ" w:bidi="ru-RU"/>
        </w:rPr>
        <w:t>6.3</w:t>
      </w:r>
      <w:r w:rsidR="00D72CEE" w:rsidRPr="00462453">
        <w:rPr>
          <w:rFonts w:ascii="Times New Roman" w:hAnsi="Times New Roman"/>
          <w:b/>
          <w:sz w:val="28"/>
          <w:szCs w:val="28"/>
          <w:lang w:val="kk-KZ" w:bidi="ru-RU"/>
        </w:rPr>
        <w:t>. Жарамдылық мерзімі</w:t>
      </w:r>
    </w:p>
    <w:p w14:paraId="66954E81" w14:textId="77777777" w:rsidR="001702B4" w:rsidRPr="00462453" w:rsidRDefault="006253E5" w:rsidP="001702B4">
      <w:pPr>
        <w:spacing w:after="0" w:line="240" w:lineRule="auto"/>
        <w:jc w:val="both"/>
        <w:rPr>
          <w:rFonts w:ascii="Times New Roman" w:hAnsi="Times New Roman"/>
          <w:sz w:val="28"/>
          <w:szCs w:val="28"/>
          <w:lang w:val="kk-KZ" w:bidi="ru-RU"/>
        </w:rPr>
      </w:pPr>
      <w:r w:rsidRPr="00321A82">
        <w:rPr>
          <w:rFonts w:ascii="Times New Roman" w:hAnsi="Times New Roman"/>
          <w:sz w:val="28"/>
          <w:szCs w:val="28"/>
          <w:lang w:val="kk-KZ" w:bidi="ru-RU"/>
        </w:rPr>
        <w:t>3</w:t>
      </w:r>
      <w:r w:rsidR="001702B4" w:rsidRPr="00462453">
        <w:rPr>
          <w:rFonts w:ascii="Times New Roman" w:hAnsi="Times New Roman"/>
          <w:sz w:val="28"/>
          <w:szCs w:val="28"/>
          <w:lang w:val="kk-KZ" w:bidi="ru-RU"/>
        </w:rPr>
        <w:t xml:space="preserve"> жыл</w:t>
      </w:r>
    </w:p>
    <w:p w14:paraId="08F196EA" w14:textId="77777777" w:rsidR="001702B4" w:rsidRPr="00462453" w:rsidRDefault="001702B4" w:rsidP="001702B4">
      <w:pPr>
        <w:autoSpaceDE w:val="0"/>
        <w:autoSpaceDN w:val="0"/>
        <w:adjustRightInd w:val="0"/>
        <w:spacing w:after="0" w:line="240" w:lineRule="auto"/>
        <w:jc w:val="both"/>
        <w:rPr>
          <w:rFonts w:ascii="Times New Roman" w:hAnsi="Times New Roman"/>
          <w:sz w:val="28"/>
          <w:szCs w:val="28"/>
          <w:lang w:val="kk-KZ" w:bidi="ru-RU"/>
        </w:rPr>
      </w:pPr>
      <w:r w:rsidRPr="00462453">
        <w:rPr>
          <w:rFonts w:ascii="Times New Roman" w:hAnsi="Times New Roman"/>
          <w:sz w:val="28"/>
          <w:szCs w:val="28"/>
          <w:lang w:val="kk-KZ" w:bidi="ru-RU"/>
        </w:rPr>
        <w:t>Жарамдылық мерзімі өткеннен кейін қолдануға болмайды.</w:t>
      </w:r>
    </w:p>
    <w:p w14:paraId="37373FA3" w14:textId="77777777" w:rsidR="003A18F3" w:rsidRPr="00462453" w:rsidRDefault="003A18F3" w:rsidP="001702B4">
      <w:pPr>
        <w:autoSpaceDE w:val="0"/>
        <w:autoSpaceDN w:val="0"/>
        <w:adjustRightInd w:val="0"/>
        <w:spacing w:after="0" w:line="240" w:lineRule="auto"/>
        <w:jc w:val="both"/>
        <w:rPr>
          <w:rFonts w:ascii="Times New Roman" w:hAnsi="Times New Roman"/>
          <w:sz w:val="28"/>
          <w:szCs w:val="28"/>
          <w:lang w:val="kk-KZ" w:bidi="ru-RU"/>
        </w:rPr>
      </w:pPr>
    </w:p>
    <w:p w14:paraId="5D9125A2" w14:textId="77777777" w:rsidR="001702B4" w:rsidRPr="00462453" w:rsidRDefault="001702B4" w:rsidP="001702B4">
      <w:pPr>
        <w:spacing w:after="0" w:line="240" w:lineRule="auto"/>
        <w:contextualSpacing/>
        <w:jc w:val="both"/>
        <w:rPr>
          <w:rFonts w:ascii="Times New Roman" w:eastAsia="Times New Roman" w:hAnsi="Times New Roman"/>
          <w:b/>
          <w:sz w:val="28"/>
          <w:szCs w:val="28"/>
          <w:lang w:val="kk-KZ" w:eastAsia="ru-RU"/>
        </w:rPr>
      </w:pPr>
      <w:r w:rsidRPr="00462453">
        <w:rPr>
          <w:rFonts w:ascii="Times New Roman" w:eastAsia="Times New Roman" w:hAnsi="Times New Roman"/>
          <w:b/>
          <w:sz w:val="28"/>
          <w:szCs w:val="28"/>
          <w:lang w:val="kk-KZ" w:eastAsia="ru-RU"/>
        </w:rPr>
        <w:t>6.4. Сақтау кезіндегі ерекше сақтық шаралары</w:t>
      </w:r>
      <w:r w:rsidRPr="00462453">
        <w:rPr>
          <w:rFonts w:ascii="Times New Roman" w:hAnsi="Times New Roman"/>
          <w:b/>
          <w:sz w:val="28"/>
          <w:szCs w:val="28"/>
          <w:lang w:val="kk-KZ" w:bidi="ru-RU"/>
        </w:rPr>
        <w:t xml:space="preserve"> </w:t>
      </w:r>
    </w:p>
    <w:p w14:paraId="245D9464" w14:textId="77777777" w:rsidR="00EA3BD2" w:rsidRPr="00321A82" w:rsidRDefault="00893B42" w:rsidP="003C41F7">
      <w:pPr>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 xml:space="preserve">Жарықтан қорғалған жерде, </w:t>
      </w:r>
      <w:r w:rsidR="00986E85" w:rsidRPr="00321A82">
        <w:rPr>
          <w:rFonts w:ascii="Times New Roman" w:hAnsi="Times New Roman"/>
          <w:sz w:val="28"/>
          <w:szCs w:val="28"/>
          <w:lang w:val="kk-KZ"/>
        </w:rPr>
        <w:t>30</w:t>
      </w:r>
      <w:r w:rsidR="00104F73" w:rsidRPr="00321A82">
        <w:rPr>
          <w:rFonts w:ascii="Times New Roman" w:hAnsi="Times New Roman"/>
          <w:sz w:val="28"/>
          <w:szCs w:val="28"/>
          <w:lang w:val="kk-KZ"/>
        </w:rPr>
        <w:t xml:space="preserve"> </w:t>
      </w:r>
      <w:r w:rsidR="00621F49" w:rsidRPr="00321A82">
        <w:rPr>
          <w:rFonts w:ascii="Times New Roman" w:hAnsi="Times New Roman"/>
          <w:sz w:val="28"/>
          <w:szCs w:val="28"/>
          <w:vertAlign w:val="superscript"/>
          <w:lang w:val="kk-KZ"/>
        </w:rPr>
        <w:t>о</w:t>
      </w:r>
      <w:r w:rsidR="00621F49" w:rsidRPr="00321A82">
        <w:rPr>
          <w:rFonts w:ascii="Times New Roman" w:hAnsi="Times New Roman"/>
          <w:sz w:val="28"/>
          <w:szCs w:val="28"/>
          <w:lang w:val="kk-KZ"/>
        </w:rPr>
        <w:t>С</w:t>
      </w:r>
      <w:r w:rsidRPr="00321A82">
        <w:rPr>
          <w:rFonts w:ascii="Times New Roman" w:hAnsi="Times New Roman"/>
          <w:sz w:val="28"/>
          <w:szCs w:val="28"/>
          <w:lang w:val="kk-KZ"/>
        </w:rPr>
        <w:t>-</w:t>
      </w:r>
      <w:r w:rsidRPr="00462453">
        <w:rPr>
          <w:rFonts w:ascii="Times New Roman" w:hAnsi="Times New Roman"/>
          <w:sz w:val="28"/>
          <w:szCs w:val="28"/>
          <w:lang w:val="kk-KZ"/>
        </w:rPr>
        <w:t>ден аспайтын температурада сақтау керек</w:t>
      </w:r>
      <w:r w:rsidR="00EA3BD2" w:rsidRPr="00321A82">
        <w:rPr>
          <w:rFonts w:ascii="Times New Roman" w:hAnsi="Times New Roman"/>
          <w:sz w:val="28"/>
          <w:szCs w:val="28"/>
          <w:lang w:val="kk-KZ"/>
        </w:rPr>
        <w:t>.</w:t>
      </w:r>
    </w:p>
    <w:p w14:paraId="35128051" w14:textId="77777777" w:rsidR="0018016B" w:rsidRPr="00321A82" w:rsidRDefault="00893B42" w:rsidP="003C41F7">
      <w:pPr>
        <w:spacing w:after="0" w:line="240" w:lineRule="auto"/>
        <w:jc w:val="both"/>
        <w:rPr>
          <w:rFonts w:ascii="Times New Roman" w:hAnsi="Times New Roman"/>
          <w:bCs/>
          <w:sz w:val="28"/>
          <w:szCs w:val="28"/>
          <w:lang w:val="kk-KZ"/>
        </w:rPr>
      </w:pPr>
      <w:r w:rsidRPr="00462453">
        <w:rPr>
          <w:rFonts w:ascii="Times New Roman" w:hAnsi="Times New Roman"/>
          <w:sz w:val="28"/>
          <w:szCs w:val="28"/>
          <w:lang w:val="kk-KZ"/>
        </w:rPr>
        <w:t>Мұздатып қатыруға болмайды.</w:t>
      </w:r>
    </w:p>
    <w:p w14:paraId="21D181EA" w14:textId="77777777" w:rsidR="00632571" w:rsidRPr="00321A82" w:rsidRDefault="00893B42" w:rsidP="003C41F7">
      <w:pPr>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 xml:space="preserve">Балалардың қолы жетпейтін жерде сақтау керек!  </w:t>
      </w:r>
      <w:r w:rsidR="00632571" w:rsidRPr="00321A82">
        <w:rPr>
          <w:rFonts w:ascii="Times New Roman" w:hAnsi="Times New Roman"/>
          <w:sz w:val="28"/>
          <w:szCs w:val="28"/>
          <w:lang w:val="kk-KZ"/>
        </w:rPr>
        <w:t xml:space="preserve"> </w:t>
      </w:r>
      <w:bookmarkStart w:id="35" w:name="2175220289"/>
    </w:p>
    <w:p w14:paraId="7D71A35A" w14:textId="77777777" w:rsidR="003A18F3" w:rsidRPr="00321A82" w:rsidRDefault="003A18F3" w:rsidP="00AE31A4">
      <w:pPr>
        <w:spacing w:after="0" w:line="240" w:lineRule="auto"/>
        <w:jc w:val="both"/>
        <w:rPr>
          <w:rFonts w:ascii="Times New Roman" w:hAnsi="Times New Roman"/>
          <w:sz w:val="28"/>
          <w:szCs w:val="28"/>
          <w:lang w:val="kk-KZ"/>
        </w:rPr>
      </w:pPr>
    </w:p>
    <w:bookmarkEnd w:id="35"/>
    <w:p w14:paraId="0B94C07D" w14:textId="77777777" w:rsidR="00B90A1E" w:rsidRPr="00462453" w:rsidRDefault="00EC480E" w:rsidP="00AE31A4">
      <w:pPr>
        <w:autoSpaceDE w:val="0"/>
        <w:autoSpaceDN w:val="0"/>
        <w:adjustRightInd w:val="0"/>
        <w:spacing w:after="0" w:line="240" w:lineRule="auto"/>
        <w:jc w:val="both"/>
        <w:rPr>
          <w:rFonts w:ascii="Times New Roman" w:eastAsia="TimesNewRomanPSMT" w:hAnsi="Times New Roman"/>
          <w:b/>
          <w:sz w:val="28"/>
          <w:szCs w:val="28"/>
          <w:lang w:val="kk-KZ" w:eastAsia="ru-RU"/>
        </w:rPr>
      </w:pPr>
      <w:r w:rsidRPr="00321A82">
        <w:rPr>
          <w:rFonts w:ascii="Times New Roman" w:hAnsi="Times New Roman"/>
          <w:b/>
          <w:sz w:val="28"/>
          <w:szCs w:val="28"/>
          <w:lang w:val="kk-KZ" w:eastAsia="ru-RU"/>
        </w:rPr>
        <w:lastRenderedPageBreak/>
        <w:t>6.5</w:t>
      </w:r>
      <w:r w:rsidR="00037130" w:rsidRPr="00462453">
        <w:rPr>
          <w:rFonts w:ascii="Times New Roman" w:hAnsi="Times New Roman"/>
          <w:b/>
          <w:sz w:val="28"/>
          <w:szCs w:val="28"/>
          <w:lang w:val="kk-KZ" w:eastAsia="ru-RU"/>
        </w:rPr>
        <w:t xml:space="preserve">. </w:t>
      </w:r>
      <w:r w:rsidR="006D7C54" w:rsidRPr="00462453">
        <w:rPr>
          <w:rFonts w:ascii="Times New Roman" w:eastAsia="TimesNewRomanPSMT" w:hAnsi="Times New Roman"/>
          <w:b/>
          <w:sz w:val="28"/>
          <w:szCs w:val="28"/>
          <w:lang w:val="kk-KZ" w:eastAsia="ru-RU"/>
        </w:rPr>
        <w:t>Бірінші</w:t>
      </w:r>
      <w:r w:rsidR="00037130" w:rsidRPr="00462453">
        <w:rPr>
          <w:rFonts w:ascii="Times New Roman" w:hAnsi="Times New Roman"/>
          <w:b/>
          <w:sz w:val="28"/>
          <w:szCs w:val="28"/>
          <w:lang w:val="kk-KZ" w:eastAsia="ru-RU"/>
        </w:rPr>
        <w:t xml:space="preserve"> қаптаманың сипаты және ішіндегісі </w:t>
      </w:r>
      <w:r w:rsidR="00037130" w:rsidRPr="00462453">
        <w:rPr>
          <w:rFonts w:ascii="Times New Roman" w:eastAsia="TimesNewRomanPSMT" w:hAnsi="Times New Roman"/>
          <w:b/>
          <w:sz w:val="28"/>
          <w:szCs w:val="28"/>
          <w:lang w:val="kk-KZ" w:eastAsia="ru-RU"/>
        </w:rPr>
        <w:t xml:space="preserve"> </w:t>
      </w:r>
    </w:p>
    <w:p w14:paraId="64A93A93" w14:textId="77777777" w:rsidR="00402A9F" w:rsidRPr="00402A9F" w:rsidRDefault="00402A9F" w:rsidP="00402A9F">
      <w:pPr>
        <w:tabs>
          <w:tab w:val="left" w:pos="567"/>
        </w:tabs>
        <w:spacing w:after="0" w:line="240" w:lineRule="auto"/>
        <w:rPr>
          <w:rFonts w:ascii="Times New Roman" w:eastAsia="Times New Roman" w:hAnsi="Times New Roman"/>
          <w:sz w:val="28"/>
          <w:szCs w:val="28"/>
          <w:lang w:val="uk-UA"/>
        </w:rPr>
      </w:pPr>
      <w:bookmarkStart w:id="36" w:name="_Hlk72766577"/>
      <w:r w:rsidRPr="00402A9F">
        <w:rPr>
          <w:rFonts w:ascii="Times New Roman" w:eastAsia="Times New Roman" w:hAnsi="Times New Roman"/>
          <w:sz w:val="28"/>
          <w:szCs w:val="28"/>
          <w:lang w:val="uk-UA"/>
        </w:rPr>
        <w:t xml:space="preserve">АҚШФ бойынша І типті шыныдан жасалған түссіз мөлдір ампулада 5 мл препараттан бар.   </w:t>
      </w:r>
    </w:p>
    <w:p w14:paraId="4B38F7F6" w14:textId="77777777" w:rsidR="00402A9F" w:rsidRPr="00402A9F" w:rsidRDefault="00402A9F" w:rsidP="00402A9F">
      <w:pPr>
        <w:tabs>
          <w:tab w:val="left" w:pos="567"/>
        </w:tabs>
        <w:spacing w:after="0" w:line="240" w:lineRule="auto"/>
        <w:rPr>
          <w:rFonts w:ascii="Times New Roman" w:eastAsia="Times New Roman" w:hAnsi="Times New Roman"/>
          <w:sz w:val="28"/>
          <w:szCs w:val="28"/>
          <w:lang w:val="uk-UA"/>
        </w:rPr>
      </w:pPr>
      <w:r w:rsidRPr="00402A9F">
        <w:rPr>
          <w:rFonts w:ascii="Times New Roman" w:eastAsia="Times New Roman" w:hAnsi="Times New Roman"/>
          <w:sz w:val="28"/>
          <w:szCs w:val="28"/>
          <w:lang w:val="uk-UA"/>
        </w:rPr>
        <w:t xml:space="preserve">Соққыға төзімді полистеролдан жасалған астаушаға 5 ампуладан салынған. </w:t>
      </w:r>
    </w:p>
    <w:p w14:paraId="638D7B0C" w14:textId="77777777" w:rsidR="0024225F" w:rsidRPr="00462453" w:rsidRDefault="00402A9F" w:rsidP="00402A9F">
      <w:pPr>
        <w:tabs>
          <w:tab w:val="left" w:pos="567"/>
        </w:tabs>
        <w:spacing w:after="0" w:line="240" w:lineRule="auto"/>
        <w:rPr>
          <w:rFonts w:ascii="Times New Roman" w:eastAsia="Times New Roman" w:hAnsi="Times New Roman"/>
          <w:sz w:val="28"/>
          <w:szCs w:val="28"/>
          <w:lang w:val="uk-UA" w:eastAsia="ru-RU"/>
        </w:rPr>
      </w:pPr>
      <w:r w:rsidRPr="00402A9F">
        <w:rPr>
          <w:rFonts w:ascii="Times New Roman" w:eastAsia="Times New Roman" w:hAnsi="Times New Roman"/>
          <w:sz w:val="28"/>
          <w:szCs w:val="28"/>
          <w:lang w:val="uk-UA"/>
        </w:rPr>
        <w:t>1 астауша медициналық қолдану жөніндегі қазақ және орыс тілдеріндегі нұсқаулықпен бірге картон қорапшаға салынған.</w:t>
      </w:r>
      <w:r w:rsidR="00C63F2F" w:rsidRPr="00462453">
        <w:rPr>
          <w:rFonts w:ascii="Times New Roman" w:eastAsia="Times New Roman" w:hAnsi="Times New Roman"/>
          <w:sz w:val="28"/>
          <w:szCs w:val="28"/>
          <w:lang w:val="uk-UA"/>
        </w:rPr>
        <w:t xml:space="preserve">  </w:t>
      </w:r>
      <w:bookmarkEnd w:id="36"/>
      <w:r w:rsidR="00C63F2F" w:rsidRPr="00462453">
        <w:rPr>
          <w:rFonts w:ascii="Times New Roman" w:eastAsia="Times New Roman" w:hAnsi="Times New Roman"/>
          <w:sz w:val="28"/>
          <w:szCs w:val="28"/>
          <w:lang w:val="uk-UA" w:eastAsia="ru-RU"/>
        </w:rPr>
        <w:t xml:space="preserve"> </w:t>
      </w:r>
    </w:p>
    <w:p w14:paraId="45B65DAA" w14:textId="77777777" w:rsidR="003A18F3" w:rsidRPr="00462453" w:rsidRDefault="003A18F3" w:rsidP="00C63F2F">
      <w:pPr>
        <w:tabs>
          <w:tab w:val="left" w:pos="567"/>
        </w:tabs>
        <w:spacing w:after="0"/>
        <w:rPr>
          <w:rFonts w:ascii="Times New Roman" w:eastAsia="Times New Roman" w:hAnsi="Times New Roman"/>
          <w:sz w:val="28"/>
          <w:szCs w:val="28"/>
          <w:lang w:val="uk-UA" w:eastAsia="ru-RU"/>
        </w:rPr>
      </w:pPr>
    </w:p>
    <w:p w14:paraId="00342897" w14:textId="77777777" w:rsidR="007B7DFE" w:rsidRPr="00462453" w:rsidRDefault="007B7DFE" w:rsidP="007B7DFE">
      <w:pPr>
        <w:spacing w:after="0" w:line="240" w:lineRule="auto"/>
        <w:jc w:val="both"/>
        <w:rPr>
          <w:rFonts w:ascii="Times New Roman" w:eastAsia="TimesNewRomanPSMT" w:hAnsi="Times New Roman"/>
          <w:b/>
          <w:sz w:val="28"/>
          <w:szCs w:val="28"/>
          <w:lang w:val="kk-KZ"/>
        </w:rPr>
      </w:pPr>
      <w:r w:rsidRPr="00462453">
        <w:rPr>
          <w:rFonts w:ascii="Times New Roman" w:hAnsi="Times New Roman"/>
          <w:b/>
          <w:sz w:val="28"/>
          <w:szCs w:val="28"/>
          <w:lang w:val="kk-KZ"/>
        </w:rPr>
        <w:t xml:space="preserve">6.6. </w:t>
      </w:r>
      <w:r w:rsidRPr="00462453">
        <w:rPr>
          <w:rFonts w:ascii="Times New Roman" w:eastAsia="TimesNewRomanPSMT" w:hAnsi="Times New Roman"/>
          <w:b/>
          <w:sz w:val="28"/>
          <w:szCs w:val="28"/>
          <w:lang w:val="kk-KZ"/>
        </w:rPr>
        <w:t>Пайдаланылған  дәрілік препаратты немесе дәрілік препаратты қолданудан кейін немесе онымен жұмыс істеуден кейін алынған қалдықтарды жою кезіндегі ерекше сақтық шаралары</w:t>
      </w:r>
      <w:r w:rsidRPr="00462453">
        <w:rPr>
          <w:rFonts w:ascii="Times New Roman" w:hAnsi="Times New Roman"/>
          <w:b/>
          <w:bCs/>
          <w:sz w:val="28"/>
          <w:szCs w:val="28"/>
          <w:lang w:val="kk-KZ"/>
        </w:rPr>
        <w:t xml:space="preserve"> </w:t>
      </w:r>
    </w:p>
    <w:p w14:paraId="6C05D68F" w14:textId="77777777" w:rsidR="00805A89" w:rsidRPr="00462453" w:rsidRDefault="00784EA0" w:rsidP="00AE31A4">
      <w:pPr>
        <w:autoSpaceDE w:val="0"/>
        <w:autoSpaceDN w:val="0"/>
        <w:adjustRightInd w:val="0"/>
        <w:spacing w:after="0" w:line="240" w:lineRule="auto"/>
        <w:jc w:val="both"/>
        <w:rPr>
          <w:rFonts w:ascii="Times New Roman" w:hAnsi="Times New Roman"/>
          <w:sz w:val="28"/>
          <w:szCs w:val="28"/>
          <w:lang w:val="kk-KZ"/>
        </w:rPr>
      </w:pPr>
      <w:r w:rsidRPr="00462453">
        <w:rPr>
          <w:rFonts w:ascii="Times New Roman" w:hAnsi="Times New Roman"/>
          <w:sz w:val="28"/>
          <w:szCs w:val="28"/>
          <w:lang w:val="kk-KZ"/>
        </w:rPr>
        <w:t>Пайдаланылмаған кез келген препаратты немесе қалдықтарды</w:t>
      </w:r>
      <w:r w:rsidR="00805A89" w:rsidRPr="00462453">
        <w:rPr>
          <w:rFonts w:ascii="Times New Roman" w:hAnsi="Times New Roman"/>
          <w:sz w:val="28"/>
          <w:szCs w:val="28"/>
          <w:lang w:val="kk-KZ"/>
        </w:rPr>
        <w:t xml:space="preserve"> </w:t>
      </w:r>
      <w:r w:rsidRPr="00462453">
        <w:rPr>
          <w:rFonts w:ascii="Times New Roman" w:hAnsi="Times New Roman"/>
          <w:sz w:val="28"/>
          <w:szCs w:val="28"/>
          <w:lang w:val="kk-KZ"/>
        </w:rPr>
        <w:t xml:space="preserve">жергілікті заңдылық талаптарына сәйкес жою қажет.  </w:t>
      </w:r>
    </w:p>
    <w:p w14:paraId="37052483" w14:textId="77777777" w:rsidR="003A18F3" w:rsidRPr="00462453" w:rsidRDefault="003A18F3" w:rsidP="00AE31A4">
      <w:pPr>
        <w:autoSpaceDE w:val="0"/>
        <w:autoSpaceDN w:val="0"/>
        <w:adjustRightInd w:val="0"/>
        <w:spacing w:after="0" w:line="240" w:lineRule="auto"/>
        <w:jc w:val="both"/>
        <w:rPr>
          <w:rFonts w:ascii="Times New Roman" w:hAnsi="Times New Roman"/>
          <w:sz w:val="28"/>
          <w:szCs w:val="28"/>
          <w:lang w:val="kk-KZ"/>
        </w:rPr>
      </w:pPr>
    </w:p>
    <w:p w14:paraId="5B56817E" w14:textId="77777777" w:rsidR="00E4728D" w:rsidRPr="00462453" w:rsidRDefault="00E4728D" w:rsidP="00E4728D">
      <w:pPr>
        <w:pStyle w:val="Style5"/>
        <w:widowControl/>
        <w:tabs>
          <w:tab w:val="left" w:pos="7371"/>
        </w:tabs>
        <w:spacing w:line="240" w:lineRule="auto"/>
        <w:rPr>
          <w:b/>
          <w:sz w:val="28"/>
          <w:szCs w:val="28"/>
          <w:lang w:val="kk-KZ" w:bidi="ru-RU"/>
        </w:rPr>
      </w:pPr>
      <w:r w:rsidRPr="00462453">
        <w:rPr>
          <w:rFonts w:eastAsia="TimesNewRomanPSMT"/>
          <w:b/>
          <w:sz w:val="28"/>
          <w:szCs w:val="28"/>
          <w:lang w:val="kk-KZ"/>
        </w:rPr>
        <w:t>6.7. Дәріханалардан босатылу шарттары</w:t>
      </w:r>
    </w:p>
    <w:p w14:paraId="20B298B1" w14:textId="77777777" w:rsidR="00E4728D" w:rsidRPr="00462453" w:rsidRDefault="00E4728D" w:rsidP="00E4728D">
      <w:pPr>
        <w:jc w:val="both"/>
        <w:rPr>
          <w:sz w:val="28"/>
          <w:szCs w:val="28"/>
          <w:lang w:val="kk-KZ"/>
        </w:rPr>
      </w:pPr>
      <w:r w:rsidRPr="00462453">
        <w:rPr>
          <w:rFonts w:ascii="Times New Roman" w:hAnsi="Times New Roman"/>
          <w:sz w:val="28"/>
          <w:szCs w:val="28"/>
          <w:lang w:val="kk-KZ"/>
        </w:rPr>
        <w:t>Рецепт арқылы.</w:t>
      </w:r>
    </w:p>
    <w:p w14:paraId="7E987093" w14:textId="77777777" w:rsidR="00E4728D" w:rsidRPr="00462453" w:rsidRDefault="00E4728D" w:rsidP="00E4728D">
      <w:pPr>
        <w:autoSpaceDE w:val="0"/>
        <w:autoSpaceDN w:val="0"/>
        <w:spacing w:after="0" w:line="240" w:lineRule="auto"/>
        <w:jc w:val="both"/>
        <w:rPr>
          <w:rFonts w:ascii="Times New Roman" w:eastAsia="Times New Roman" w:hAnsi="Times New Roman"/>
          <w:sz w:val="28"/>
          <w:szCs w:val="28"/>
          <w:lang w:val="kk-KZ" w:eastAsia="ru-RU"/>
        </w:rPr>
      </w:pPr>
      <w:r w:rsidRPr="00462453">
        <w:rPr>
          <w:rFonts w:ascii="Times New Roman" w:eastAsia="Times New Roman" w:hAnsi="Times New Roman"/>
          <w:b/>
          <w:sz w:val="28"/>
          <w:szCs w:val="28"/>
          <w:lang w:val="kk-KZ" w:eastAsia="ru-RU"/>
        </w:rPr>
        <w:t xml:space="preserve">7. ТІРКЕУ КУӘЛІГІНІҢ </w:t>
      </w:r>
      <w:r w:rsidRPr="00462453">
        <w:rPr>
          <w:rFonts w:ascii="Times New Roman" w:hAnsi="Times New Roman"/>
          <w:b/>
          <w:sz w:val="28"/>
          <w:szCs w:val="28"/>
          <w:lang w:val="kk-KZ"/>
        </w:rPr>
        <w:t>ҰСТАУШЫСЫ</w:t>
      </w:r>
      <w:r w:rsidRPr="00462453">
        <w:rPr>
          <w:rFonts w:ascii="Times New Roman" w:eastAsia="Times New Roman" w:hAnsi="Times New Roman"/>
          <w:b/>
          <w:sz w:val="28"/>
          <w:szCs w:val="28"/>
          <w:lang w:val="kk-KZ" w:eastAsia="ru-RU"/>
        </w:rPr>
        <w:t xml:space="preserve"> </w:t>
      </w:r>
    </w:p>
    <w:p w14:paraId="3923B309" w14:textId="77777777" w:rsidR="003915C8" w:rsidRPr="00462453" w:rsidRDefault="00AA1185" w:rsidP="00D74A04">
      <w:pPr>
        <w:tabs>
          <w:tab w:val="left" w:pos="2835"/>
        </w:tabs>
        <w:autoSpaceDE w:val="0"/>
        <w:autoSpaceDN w:val="0"/>
        <w:adjustRightInd w:val="0"/>
        <w:spacing w:after="0" w:line="240" w:lineRule="auto"/>
        <w:ind w:right="-5"/>
        <w:rPr>
          <w:rFonts w:ascii="Times New Roman" w:eastAsia="Times New Roman" w:hAnsi="Times New Roman"/>
          <w:sz w:val="28"/>
          <w:szCs w:val="28"/>
          <w:lang w:val="kk-KZ" w:eastAsia="ru-RU"/>
        </w:rPr>
      </w:pPr>
      <w:r w:rsidRPr="00462453">
        <w:rPr>
          <w:rFonts w:ascii="Times New Roman" w:eastAsia="Times New Roman" w:hAnsi="Times New Roman"/>
          <w:sz w:val="28"/>
          <w:szCs w:val="28"/>
          <w:lang w:val="kk-KZ" w:eastAsia="ru-RU"/>
        </w:rPr>
        <w:t>«</w:t>
      </w:r>
      <w:r w:rsidR="003915C8" w:rsidRPr="00462453">
        <w:rPr>
          <w:rFonts w:ascii="Times New Roman" w:eastAsia="Times New Roman" w:hAnsi="Times New Roman"/>
          <w:sz w:val="28"/>
          <w:szCs w:val="28"/>
          <w:lang w:val="kk-KZ" w:eastAsia="ru-RU"/>
        </w:rPr>
        <w:t>Rogers Pharma</w:t>
      </w:r>
      <w:r w:rsidRPr="00462453">
        <w:rPr>
          <w:rFonts w:ascii="Times New Roman" w:eastAsia="Times New Roman" w:hAnsi="Times New Roman"/>
          <w:sz w:val="28"/>
          <w:szCs w:val="28"/>
          <w:lang w:val="kk-KZ" w:eastAsia="ru-RU"/>
        </w:rPr>
        <w:t>»</w:t>
      </w:r>
      <w:r w:rsidR="003915C8" w:rsidRPr="00462453">
        <w:rPr>
          <w:rFonts w:ascii="Times New Roman" w:eastAsia="Times New Roman" w:hAnsi="Times New Roman"/>
          <w:sz w:val="28"/>
          <w:szCs w:val="28"/>
          <w:lang w:val="kk-KZ" w:eastAsia="ru-RU"/>
        </w:rPr>
        <w:t xml:space="preserve"> ЖШС, Қазақстан</w:t>
      </w:r>
    </w:p>
    <w:p w14:paraId="29982F05" w14:textId="77777777" w:rsidR="003915C8" w:rsidRPr="00462453" w:rsidRDefault="003915C8" w:rsidP="00D74A04">
      <w:pPr>
        <w:tabs>
          <w:tab w:val="left" w:pos="2835"/>
        </w:tabs>
        <w:autoSpaceDE w:val="0"/>
        <w:autoSpaceDN w:val="0"/>
        <w:adjustRightInd w:val="0"/>
        <w:spacing w:after="0" w:line="240" w:lineRule="auto"/>
        <w:ind w:right="-5"/>
        <w:rPr>
          <w:rFonts w:ascii="Times New Roman" w:eastAsia="Times New Roman" w:hAnsi="Times New Roman"/>
          <w:bCs/>
          <w:iCs/>
          <w:color w:val="000000"/>
          <w:sz w:val="28"/>
          <w:szCs w:val="28"/>
          <w:lang w:val="kk-KZ" w:eastAsia="ru-RU"/>
        </w:rPr>
      </w:pPr>
      <w:r w:rsidRPr="00462453">
        <w:rPr>
          <w:rFonts w:ascii="Times New Roman" w:eastAsia="Times New Roman" w:hAnsi="Times New Roman"/>
          <w:bCs/>
          <w:iCs/>
          <w:color w:val="000000"/>
          <w:sz w:val="28"/>
          <w:szCs w:val="28"/>
          <w:lang w:val="de-DE" w:eastAsia="ru-RU"/>
        </w:rPr>
        <w:t xml:space="preserve">050043, </w:t>
      </w:r>
      <w:r w:rsidRPr="00462453">
        <w:rPr>
          <w:rFonts w:ascii="Times New Roman" w:eastAsia="Times New Roman" w:hAnsi="Times New Roman"/>
          <w:bCs/>
          <w:iCs/>
          <w:color w:val="000000"/>
          <w:sz w:val="28"/>
          <w:szCs w:val="28"/>
          <w:lang w:val="kk-KZ" w:eastAsia="ru-RU"/>
        </w:rPr>
        <w:t>Алматы қ.</w:t>
      </w:r>
      <w:r w:rsidRPr="00462453">
        <w:rPr>
          <w:rFonts w:ascii="Times New Roman" w:eastAsia="Times New Roman" w:hAnsi="Times New Roman"/>
          <w:bCs/>
          <w:iCs/>
          <w:color w:val="000000"/>
          <w:sz w:val="28"/>
          <w:szCs w:val="28"/>
          <w:lang w:val="de-DE" w:eastAsia="ru-RU"/>
        </w:rPr>
        <w:t xml:space="preserve">, </w:t>
      </w:r>
      <w:r w:rsidRPr="00462453">
        <w:rPr>
          <w:rFonts w:ascii="Times New Roman" w:eastAsia="Times New Roman" w:hAnsi="Times New Roman"/>
          <w:bCs/>
          <w:iCs/>
          <w:color w:val="000000"/>
          <w:sz w:val="28"/>
          <w:szCs w:val="28"/>
          <w:lang w:val="kk-KZ" w:eastAsia="ru-RU"/>
        </w:rPr>
        <w:t>Мирас</w:t>
      </w:r>
      <w:r w:rsidR="006D7C54" w:rsidRPr="00462453">
        <w:rPr>
          <w:rFonts w:ascii="Times New Roman" w:eastAsia="Times New Roman" w:hAnsi="Times New Roman"/>
          <w:bCs/>
          <w:iCs/>
          <w:color w:val="000000"/>
          <w:sz w:val="28"/>
          <w:szCs w:val="28"/>
          <w:lang w:val="kk-KZ" w:eastAsia="ru-RU"/>
        </w:rPr>
        <w:t xml:space="preserve"> ы</w:t>
      </w:r>
      <w:r w:rsidRPr="00462453">
        <w:rPr>
          <w:rFonts w:ascii="Times New Roman" w:eastAsia="Times New Roman" w:hAnsi="Times New Roman"/>
          <w:bCs/>
          <w:iCs/>
          <w:color w:val="000000"/>
          <w:sz w:val="28"/>
          <w:szCs w:val="28"/>
          <w:lang w:val="kk-KZ" w:eastAsia="ru-RU"/>
        </w:rPr>
        <w:t>/ауд.,</w:t>
      </w:r>
      <w:bookmarkStart w:id="37" w:name="_Hlk71041201"/>
      <w:r w:rsidRPr="00462453">
        <w:rPr>
          <w:rFonts w:ascii="Times New Roman" w:eastAsia="Times New Roman" w:hAnsi="Times New Roman"/>
          <w:bCs/>
          <w:iCs/>
          <w:color w:val="000000"/>
          <w:sz w:val="28"/>
          <w:szCs w:val="28"/>
          <w:lang w:val="kk-KZ" w:eastAsia="ru-RU"/>
        </w:rPr>
        <w:t xml:space="preserve"> </w:t>
      </w:r>
      <w:r w:rsidR="00286E86" w:rsidRPr="00286E86">
        <w:rPr>
          <w:rFonts w:ascii="Times New Roman" w:eastAsia="Times New Roman" w:hAnsi="Times New Roman"/>
          <w:bCs/>
          <w:iCs/>
          <w:color w:val="000000"/>
          <w:sz w:val="28"/>
          <w:szCs w:val="28"/>
          <w:lang w:val="kk-KZ" w:eastAsia="ru-RU"/>
        </w:rPr>
        <w:t>157 үй, блок 2, 819 т.е.</w:t>
      </w:r>
      <w:bookmarkEnd w:id="37"/>
    </w:p>
    <w:p w14:paraId="4E50A8FC" w14:textId="77777777" w:rsidR="003915C8" w:rsidRPr="00321A82" w:rsidRDefault="003915C8" w:rsidP="00D74A04">
      <w:pPr>
        <w:tabs>
          <w:tab w:val="left" w:pos="2835"/>
        </w:tabs>
        <w:autoSpaceDE w:val="0"/>
        <w:autoSpaceDN w:val="0"/>
        <w:adjustRightInd w:val="0"/>
        <w:spacing w:after="0" w:line="240" w:lineRule="auto"/>
        <w:ind w:right="-5"/>
        <w:rPr>
          <w:rFonts w:ascii="Times New Roman" w:eastAsia="Times New Roman" w:hAnsi="Times New Roman"/>
          <w:bCs/>
          <w:iCs/>
          <w:color w:val="000000"/>
          <w:sz w:val="28"/>
          <w:szCs w:val="28"/>
          <w:lang w:eastAsia="ru-RU"/>
        </w:rPr>
      </w:pPr>
      <w:r w:rsidRPr="00462453">
        <w:rPr>
          <w:rFonts w:ascii="Times New Roman" w:eastAsia="Times New Roman" w:hAnsi="Times New Roman"/>
          <w:bCs/>
          <w:iCs/>
          <w:color w:val="000000"/>
          <w:sz w:val="28"/>
          <w:szCs w:val="28"/>
          <w:lang w:eastAsia="ru-RU"/>
        </w:rPr>
        <w:t>Тел</w:t>
      </w:r>
      <w:r w:rsidRPr="00321A82">
        <w:rPr>
          <w:rFonts w:ascii="Times New Roman" w:eastAsia="Times New Roman" w:hAnsi="Times New Roman"/>
          <w:bCs/>
          <w:iCs/>
          <w:color w:val="000000"/>
          <w:sz w:val="28"/>
          <w:szCs w:val="28"/>
          <w:lang w:eastAsia="ru-RU"/>
        </w:rPr>
        <w:t xml:space="preserve">. (727) 311-81-96/97, </w:t>
      </w:r>
    </w:p>
    <w:p w14:paraId="076FA10B" w14:textId="77777777" w:rsidR="00A87EC0" w:rsidRPr="00462453" w:rsidRDefault="003915C8" w:rsidP="00D74A04">
      <w:pPr>
        <w:tabs>
          <w:tab w:val="left" w:pos="2835"/>
        </w:tabs>
        <w:autoSpaceDE w:val="0"/>
        <w:autoSpaceDN w:val="0"/>
        <w:adjustRightInd w:val="0"/>
        <w:spacing w:after="0" w:line="240" w:lineRule="auto"/>
        <w:ind w:right="-5"/>
        <w:rPr>
          <w:rFonts w:ascii="Times New Roman" w:eastAsia="Times New Roman" w:hAnsi="Times New Roman"/>
          <w:sz w:val="28"/>
          <w:szCs w:val="28"/>
          <w:lang w:val="kk-KZ" w:eastAsia="es-ES"/>
        </w:rPr>
      </w:pPr>
      <w:r w:rsidRPr="00462453">
        <w:rPr>
          <w:rFonts w:ascii="Times New Roman" w:eastAsia="Times New Roman" w:hAnsi="Times New Roman"/>
          <w:bCs/>
          <w:iCs/>
          <w:color w:val="000000"/>
          <w:sz w:val="28"/>
          <w:szCs w:val="28"/>
          <w:lang w:val="kk-KZ" w:eastAsia="ru-RU"/>
        </w:rPr>
        <w:t>электронды поштасы:</w:t>
      </w:r>
      <w:r w:rsidRPr="00462453">
        <w:rPr>
          <w:rFonts w:ascii="Times New Roman" w:eastAsia="Times New Roman" w:hAnsi="Times New Roman"/>
          <w:bCs/>
          <w:iCs/>
          <w:color w:val="000000"/>
          <w:sz w:val="28"/>
          <w:szCs w:val="28"/>
          <w:lang w:eastAsia="ru-RU"/>
        </w:rPr>
        <w:t xml:space="preserve"> </w:t>
      </w:r>
      <w:hyperlink r:id="rId9" w:history="1">
        <w:r w:rsidRPr="00462453">
          <w:rPr>
            <w:rStyle w:val="af0"/>
            <w:rFonts w:ascii="Times New Roman" w:eastAsia="Times New Roman" w:hAnsi="Times New Roman"/>
            <w:bCs/>
            <w:iCs/>
            <w:sz w:val="28"/>
            <w:szCs w:val="28"/>
            <w:lang w:val="en-US" w:eastAsia="ru-RU"/>
          </w:rPr>
          <w:t>office</w:t>
        </w:r>
        <w:r w:rsidRPr="00462453">
          <w:rPr>
            <w:rStyle w:val="af0"/>
            <w:rFonts w:ascii="Times New Roman" w:eastAsia="Times New Roman" w:hAnsi="Times New Roman"/>
            <w:bCs/>
            <w:iCs/>
            <w:sz w:val="28"/>
            <w:szCs w:val="28"/>
            <w:lang w:eastAsia="ru-RU"/>
          </w:rPr>
          <w:t>.</w:t>
        </w:r>
        <w:r w:rsidRPr="00462453">
          <w:rPr>
            <w:rStyle w:val="af0"/>
            <w:rFonts w:ascii="Times New Roman" w:eastAsia="Times New Roman" w:hAnsi="Times New Roman"/>
            <w:bCs/>
            <w:iCs/>
            <w:sz w:val="28"/>
            <w:szCs w:val="28"/>
            <w:lang w:val="en-US" w:eastAsia="ru-RU"/>
          </w:rPr>
          <w:t>secretary</w:t>
        </w:r>
        <w:r w:rsidRPr="00462453">
          <w:rPr>
            <w:rStyle w:val="af0"/>
            <w:rFonts w:ascii="Times New Roman" w:eastAsia="Times New Roman" w:hAnsi="Times New Roman"/>
            <w:bCs/>
            <w:iCs/>
            <w:sz w:val="28"/>
            <w:szCs w:val="28"/>
            <w:lang w:eastAsia="ru-RU"/>
          </w:rPr>
          <w:t>@</w:t>
        </w:r>
        <w:r w:rsidRPr="00462453">
          <w:rPr>
            <w:rStyle w:val="af0"/>
            <w:rFonts w:ascii="Times New Roman" w:eastAsia="Times New Roman" w:hAnsi="Times New Roman"/>
            <w:bCs/>
            <w:iCs/>
            <w:sz w:val="28"/>
            <w:szCs w:val="28"/>
            <w:lang w:val="en-US" w:eastAsia="ru-RU"/>
          </w:rPr>
          <w:t>rogersgroup</w:t>
        </w:r>
        <w:r w:rsidRPr="00462453">
          <w:rPr>
            <w:rStyle w:val="af0"/>
            <w:rFonts w:ascii="Times New Roman" w:eastAsia="Times New Roman" w:hAnsi="Times New Roman"/>
            <w:bCs/>
            <w:iCs/>
            <w:sz w:val="28"/>
            <w:szCs w:val="28"/>
            <w:lang w:eastAsia="ru-RU"/>
          </w:rPr>
          <w:t>.</w:t>
        </w:r>
        <w:r w:rsidRPr="00462453">
          <w:rPr>
            <w:rStyle w:val="af0"/>
            <w:rFonts w:ascii="Times New Roman" w:eastAsia="Times New Roman" w:hAnsi="Times New Roman"/>
            <w:bCs/>
            <w:iCs/>
            <w:sz w:val="28"/>
            <w:szCs w:val="28"/>
            <w:lang w:val="en-US" w:eastAsia="ru-RU"/>
          </w:rPr>
          <w:t>in</w:t>
        </w:r>
      </w:hyperlink>
      <w:r w:rsidRPr="00462453">
        <w:rPr>
          <w:rFonts w:ascii="Times New Roman" w:eastAsia="Times New Roman" w:hAnsi="Times New Roman"/>
          <w:bCs/>
          <w:iCs/>
          <w:color w:val="000000"/>
          <w:sz w:val="28"/>
          <w:szCs w:val="28"/>
          <w:lang w:val="kk-KZ" w:eastAsia="ru-RU"/>
        </w:rPr>
        <w:t xml:space="preserve"> </w:t>
      </w:r>
    </w:p>
    <w:p w14:paraId="6081E023" w14:textId="77777777" w:rsidR="00D74A04" w:rsidRPr="00462453" w:rsidRDefault="00D74A04" w:rsidP="00D74A04">
      <w:pPr>
        <w:spacing w:after="0" w:line="240" w:lineRule="auto"/>
        <w:jc w:val="both"/>
        <w:rPr>
          <w:rFonts w:ascii="Times New Roman" w:hAnsi="Times New Roman"/>
          <w:b/>
          <w:bCs/>
          <w:sz w:val="28"/>
          <w:szCs w:val="28"/>
          <w:lang w:val="kk-KZ"/>
        </w:rPr>
      </w:pPr>
    </w:p>
    <w:p w14:paraId="718080F1" w14:textId="77777777" w:rsidR="005F336C" w:rsidRPr="00462453" w:rsidRDefault="005F336C" w:rsidP="00D74A04">
      <w:pPr>
        <w:spacing w:after="0" w:line="240" w:lineRule="auto"/>
        <w:jc w:val="both"/>
        <w:rPr>
          <w:rFonts w:ascii="Times New Roman" w:hAnsi="Times New Roman"/>
          <w:sz w:val="28"/>
          <w:szCs w:val="28"/>
          <w:lang w:val="kk-KZ"/>
        </w:rPr>
      </w:pPr>
      <w:r w:rsidRPr="00462453">
        <w:rPr>
          <w:rFonts w:ascii="Times New Roman" w:hAnsi="Times New Roman"/>
          <w:b/>
          <w:bCs/>
          <w:sz w:val="28"/>
          <w:szCs w:val="28"/>
          <w:lang w:val="kk-KZ"/>
        </w:rPr>
        <w:t xml:space="preserve">7.1 ТІРКЕУ КУӘЛІГІН ҰСТАУШЫСЫНЫҢ ӨКІЛІ </w:t>
      </w:r>
    </w:p>
    <w:p w14:paraId="69DFA2C5" w14:textId="77777777" w:rsidR="003915C8" w:rsidRPr="00462453" w:rsidRDefault="00AA1185" w:rsidP="00D74A04">
      <w:pPr>
        <w:tabs>
          <w:tab w:val="left" w:pos="2835"/>
        </w:tabs>
        <w:autoSpaceDE w:val="0"/>
        <w:autoSpaceDN w:val="0"/>
        <w:adjustRightInd w:val="0"/>
        <w:spacing w:after="0" w:line="240" w:lineRule="auto"/>
        <w:ind w:right="-5"/>
        <w:rPr>
          <w:rFonts w:ascii="Times New Roman" w:eastAsia="Times New Roman" w:hAnsi="Times New Roman"/>
          <w:sz w:val="28"/>
          <w:szCs w:val="28"/>
          <w:lang w:val="kk-KZ" w:eastAsia="ru-RU"/>
        </w:rPr>
      </w:pPr>
      <w:r w:rsidRPr="00462453">
        <w:rPr>
          <w:rFonts w:ascii="Times New Roman" w:eastAsia="Times New Roman" w:hAnsi="Times New Roman"/>
          <w:sz w:val="28"/>
          <w:szCs w:val="28"/>
          <w:lang w:val="kk-KZ" w:eastAsia="ru-RU"/>
        </w:rPr>
        <w:t>«</w:t>
      </w:r>
      <w:r w:rsidR="003915C8" w:rsidRPr="00462453">
        <w:rPr>
          <w:rFonts w:ascii="Times New Roman" w:eastAsia="Times New Roman" w:hAnsi="Times New Roman"/>
          <w:sz w:val="28"/>
          <w:szCs w:val="28"/>
          <w:lang w:val="kk-KZ" w:eastAsia="ru-RU"/>
        </w:rPr>
        <w:t>Rogers Pharma</w:t>
      </w:r>
      <w:r w:rsidRPr="00462453">
        <w:rPr>
          <w:rFonts w:ascii="Times New Roman" w:eastAsia="Times New Roman" w:hAnsi="Times New Roman"/>
          <w:sz w:val="28"/>
          <w:szCs w:val="28"/>
          <w:lang w:val="kk-KZ" w:eastAsia="ru-RU"/>
        </w:rPr>
        <w:t>»</w:t>
      </w:r>
      <w:r w:rsidR="003915C8" w:rsidRPr="00462453">
        <w:rPr>
          <w:rFonts w:ascii="Times New Roman" w:eastAsia="Times New Roman" w:hAnsi="Times New Roman"/>
          <w:sz w:val="28"/>
          <w:szCs w:val="28"/>
          <w:lang w:val="kk-KZ" w:eastAsia="ru-RU"/>
        </w:rPr>
        <w:t xml:space="preserve"> ЖШС, Қазақстан</w:t>
      </w:r>
    </w:p>
    <w:p w14:paraId="43745E45" w14:textId="77777777" w:rsidR="003915C8" w:rsidRPr="00462453" w:rsidRDefault="003915C8" w:rsidP="00D74A04">
      <w:pPr>
        <w:tabs>
          <w:tab w:val="left" w:pos="2835"/>
        </w:tabs>
        <w:autoSpaceDE w:val="0"/>
        <w:autoSpaceDN w:val="0"/>
        <w:adjustRightInd w:val="0"/>
        <w:spacing w:after="0" w:line="240" w:lineRule="auto"/>
        <w:ind w:right="-5"/>
        <w:rPr>
          <w:rFonts w:ascii="Times New Roman" w:eastAsia="Times New Roman" w:hAnsi="Times New Roman"/>
          <w:bCs/>
          <w:iCs/>
          <w:color w:val="000000"/>
          <w:sz w:val="28"/>
          <w:szCs w:val="28"/>
          <w:lang w:val="kk-KZ" w:eastAsia="ru-RU"/>
        </w:rPr>
      </w:pPr>
      <w:r w:rsidRPr="00462453">
        <w:rPr>
          <w:rFonts w:ascii="Times New Roman" w:eastAsia="Times New Roman" w:hAnsi="Times New Roman"/>
          <w:bCs/>
          <w:iCs/>
          <w:color w:val="000000"/>
          <w:sz w:val="28"/>
          <w:szCs w:val="28"/>
          <w:lang w:val="de-DE" w:eastAsia="ru-RU"/>
        </w:rPr>
        <w:t xml:space="preserve">050043, </w:t>
      </w:r>
      <w:r w:rsidRPr="00462453">
        <w:rPr>
          <w:rFonts w:ascii="Times New Roman" w:eastAsia="Times New Roman" w:hAnsi="Times New Roman"/>
          <w:bCs/>
          <w:iCs/>
          <w:color w:val="000000"/>
          <w:sz w:val="28"/>
          <w:szCs w:val="28"/>
          <w:lang w:val="kk-KZ" w:eastAsia="ru-RU"/>
        </w:rPr>
        <w:t>Алматы қ.</w:t>
      </w:r>
      <w:r w:rsidRPr="00462453">
        <w:rPr>
          <w:rFonts w:ascii="Times New Roman" w:eastAsia="Times New Roman" w:hAnsi="Times New Roman"/>
          <w:bCs/>
          <w:iCs/>
          <w:color w:val="000000"/>
          <w:sz w:val="28"/>
          <w:szCs w:val="28"/>
          <w:lang w:val="de-DE" w:eastAsia="ru-RU"/>
        </w:rPr>
        <w:t xml:space="preserve">, </w:t>
      </w:r>
      <w:r w:rsidRPr="00462453">
        <w:rPr>
          <w:rFonts w:ascii="Times New Roman" w:eastAsia="Times New Roman" w:hAnsi="Times New Roman"/>
          <w:bCs/>
          <w:iCs/>
          <w:color w:val="000000"/>
          <w:sz w:val="28"/>
          <w:szCs w:val="28"/>
          <w:lang w:val="kk-KZ" w:eastAsia="ru-RU"/>
        </w:rPr>
        <w:t>Мирас</w:t>
      </w:r>
      <w:r w:rsidR="006D7C54" w:rsidRPr="00462453">
        <w:rPr>
          <w:rFonts w:ascii="Times New Roman" w:eastAsia="Times New Roman" w:hAnsi="Times New Roman"/>
          <w:bCs/>
          <w:iCs/>
          <w:color w:val="000000"/>
          <w:sz w:val="28"/>
          <w:szCs w:val="28"/>
          <w:lang w:val="kk-KZ" w:eastAsia="ru-RU"/>
        </w:rPr>
        <w:t xml:space="preserve"> ы</w:t>
      </w:r>
      <w:r w:rsidRPr="00462453">
        <w:rPr>
          <w:rFonts w:ascii="Times New Roman" w:eastAsia="Times New Roman" w:hAnsi="Times New Roman"/>
          <w:bCs/>
          <w:iCs/>
          <w:color w:val="000000"/>
          <w:sz w:val="28"/>
          <w:szCs w:val="28"/>
          <w:lang w:val="kk-KZ" w:eastAsia="ru-RU"/>
        </w:rPr>
        <w:t xml:space="preserve">/ауд., </w:t>
      </w:r>
      <w:r w:rsidR="00286E86" w:rsidRPr="00286E86">
        <w:rPr>
          <w:rFonts w:ascii="Times New Roman" w:eastAsia="Times New Roman" w:hAnsi="Times New Roman"/>
          <w:bCs/>
          <w:iCs/>
          <w:color w:val="000000"/>
          <w:sz w:val="28"/>
          <w:szCs w:val="28"/>
          <w:lang w:val="kk-KZ" w:eastAsia="ru-RU"/>
        </w:rPr>
        <w:t>157 үй, блок 2, 819 т.е.</w:t>
      </w:r>
    </w:p>
    <w:p w14:paraId="62515CD3" w14:textId="77777777" w:rsidR="003915C8" w:rsidRPr="00462453" w:rsidRDefault="003915C8" w:rsidP="00D74A04">
      <w:pPr>
        <w:tabs>
          <w:tab w:val="left" w:pos="2835"/>
        </w:tabs>
        <w:autoSpaceDE w:val="0"/>
        <w:autoSpaceDN w:val="0"/>
        <w:adjustRightInd w:val="0"/>
        <w:spacing w:after="0" w:line="240" w:lineRule="auto"/>
        <w:ind w:right="-5"/>
        <w:rPr>
          <w:rFonts w:ascii="Times New Roman" w:eastAsia="Times New Roman" w:hAnsi="Times New Roman"/>
          <w:bCs/>
          <w:iCs/>
          <w:color w:val="000000"/>
          <w:sz w:val="28"/>
          <w:szCs w:val="28"/>
          <w:lang w:eastAsia="ru-RU"/>
        </w:rPr>
      </w:pPr>
      <w:r w:rsidRPr="00462453">
        <w:rPr>
          <w:rFonts w:ascii="Times New Roman" w:eastAsia="Times New Roman" w:hAnsi="Times New Roman"/>
          <w:bCs/>
          <w:iCs/>
          <w:color w:val="000000"/>
          <w:sz w:val="28"/>
          <w:szCs w:val="28"/>
          <w:lang w:eastAsia="ru-RU"/>
        </w:rPr>
        <w:t xml:space="preserve">Тел. (727) 311-81-96/97, </w:t>
      </w:r>
    </w:p>
    <w:p w14:paraId="6662E9BC" w14:textId="77777777" w:rsidR="003915C8" w:rsidRPr="00462453" w:rsidRDefault="003915C8" w:rsidP="00D74A04">
      <w:pPr>
        <w:tabs>
          <w:tab w:val="left" w:pos="2835"/>
        </w:tabs>
        <w:autoSpaceDE w:val="0"/>
        <w:autoSpaceDN w:val="0"/>
        <w:adjustRightInd w:val="0"/>
        <w:spacing w:after="0" w:line="240" w:lineRule="auto"/>
        <w:ind w:right="-5"/>
        <w:rPr>
          <w:rFonts w:ascii="Times New Roman" w:eastAsia="Times New Roman" w:hAnsi="Times New Roman"/>
          <w:sz w:val="28"/>
          <w:szCs w:val="28"/>
          <w:lang w:val="kk-KZ" w:eastAsia="es-ES"/>
        </w:rPr>
      </w:pPr>
      <w:r w:rsidRPr="00462453">
        <w:rPr>
          <w:rFonts w:ascii="Times New Roman" w:eastAsia="Times New Roman" w:hAnsi="Times New Roman"/>
          <w:bCs/>
          <w:iCs/>
          <w:color w:val="000000"/>
          <w:sz w:val="28"/>
          <w:szCs w:val="28"/>
          <w:lang w:val="kk-KZ" w:eastAsia="ru-RU"/>
        </w:rPr>
        <w:t>электронды поштасы:</w:t>
      </w:r>
      <w:r w:rsidRPr="00462453">
        <w:rPr>
          <w:rFonts w:ascii="Times New Roman" w:eastAsia="Times New Roman" w:hAnsi="Times New Roman"/>
          <w:bCs/>
          <w:iCs/>
          <w:color w:val="000000"/>
          <w:sz w:val="28"/>
          <w:szCs w:val="28"/>
          <w:lang w:eastAsia="ru-RU"/>
        </w:rPr>
        <w:t xml:space="preserve"> </w:t>
      </w:r>
      <w:hyperlink r:id="rId10" w:history="1">
        <w:r w:rsidRPr="00462453">
          <w:rPr>
            <w:rStyle w:val="af0"/>
            <w:rFonts w:ascii="Times New Roman" w:eastAsia="Times New Roman" w:hAnsi="Times New Roman"/>
            <w:bCs/>
            <w:iCs/>
            <w:sz w:val="28"/>
            <w:szCs w:val="28"/>
            <w:lang w:val="en-US" w:eastAsia="ru-RU"/>
          </w:rPr>
          <w:t>office</w:t>
        </w:r>
        <w:r w:rsidRPr="00462453">
          <w:rPr>
            <w:rStyle w:val="af0"/>
            <w:rFonts w:ascii="Times New Roman" w:eastAsia="Times New Roman" w:hAnsi="Times New Roman"/>
            <w:bCs/>
            <w:iCs/>
            <w:sz w:val="28"/>
            <w:szCs w:val="28"/>
            <w:lang w:eastAsia="ru-RU"/>
          </w:rPr>
          <w:t>.</w:t>
        </w:r>
        <w:r w:rsidRPr="00462453">
          <w:rPr>
            <w:rStyle w:val="af0"/>
            <w:rFonts w:ascii="Times New Roman" w:eastAsia="Times New Roman" w:hAnsi="Times New Roman"/>
            <w:bCs/>
            <w:iCs/>
            <w:sz w:val="28"/>
            <w:szCs w:val="28"/>
            <w:lang w:val="en-US" w:eastAsia="ru-RU"/>
          </w:rPr>
          <w:t>secretary</w:t>
        </w:r>
        <w:r w:rsidRPr="00462453">
          <w:rPr>
            <w:rStyle w:val="af0"/>
            <w:rFonts w:ascii="Times New Roman" w:eastAsia="Times New Roman" w:hAnsi="Times New Roman"/>
            <w:bCs/>
            <w:iCs/>
            <w:sz w:val="28"/>
            <w:szCs w:val="28"/>
            <w:lang w:eastAsia="ru-RU"/>
          </w:rPr>
          <w:t>@</w:t>
        </w:r>
        <w:r w:rsidRPr="00462453">
          <w:rPr>
            <w:rStyle w:val="af0"/>
            <w:rFonts w:ascii="Times New Roman" w:eastAsia="Times New Roman" w:hAnsi="Times New Roman"/>
            <w:bCs/>
            <w:iCs/>
            <w:sz w:val="28"/>
            <w:szCs w:val="28"/>
            <w:lang w:val="en-US" w:eastAsia="ru-RU"/>
          </w:rPr>
          <w:t>rogersgroup</w:t>
        </w:r>
        <w:r w:rsidRPr="00462453">
          <w:rPr>
            <w:rStyle w:val="af0"/>
            <w:rFonts w:ascii="Times New Roman" w:eastAsia="Times New Roman" w:hAnsi="Times New Roman"/>
            <w:bCs/>
            <w:iCs/>
            <w:sz w:val="28"/>
            <w:szCs w:val="28"/>
            <w:lang w:eastAsia="ru-RU"/>
          </w:rPr>
          <w:t>.</w:t>
        </w:r>
        <w:r w:rsidRPr="00462453">
          <w:rPr>
            <w:rStyle w:val="af0"/>
            <w:rFonts w:ascii="Times New Roman" w:eastAsia="Times New Roman" w:hAnsi="Times New Roman"/>
            <w:bCs/>
            <w:iCs/>
            <w:sz w:val="28"/>
            <w:szCs w:val="28"/>
            <w:lang w:val="en-US" w:eastAsia="ru-RU"/>
          </w:rPr>
          <w:t>in</w:t>
        </w:r>
      </w:hyperlink>
      <w:r w:rsidRPr="00462453">
        <w:rPr>
          <w:rFonts w:ascii="Times New Roman" w:eastAsia="Times New Roman" w:hAnsi="Times New Roman"/>
          <w:bCs/>
          <w:iCs/>
          <w:color w:val="000000"/>
          <w:sz w:val="28"/>
          <w:szCs w:val="28"/>
          <w:lang w:val="kk-KZ" w:eastAsia="ru-RU"/>
        </w:rPr>
        <w:t xml:space="preserve"> </w:t>
      </w:r>
    </w:p>
    <w:p w14:paraId="7BADBE64" w14:textId="77777777" w:rsidR="00D74A04" w:rsidRPr="00462453" w:rsidRDefault="00D74A04" w:rsidP="00D74A04">
      <w:pPr>
        <w:autoSpaceDE w:val="0"/>
        <w:autoSpaceDN w:val="0"/>
        <w:spacing w:after="0" w:line="240" w:lineRule="auto"/>
        <w:jc w:val="both"/>
        <w:rPr>
          <w:rFonts w:ascii="Times New Roman" w:eastAsia="Times New Roman" w:hAnsi="Times New Roman"/>
          <w:b/>
          <w:sz w:val="28"/>
          <w:szCs w:val="28"/>
          <w:lang w:val="kk-KZ" w:eastAsia="ru-RU"/>
        </w:rPr>
      </w:pPr>
    </w:p>
    <w:p w14:paraId="536DEE26" w14:textId="77777777" w:rsidR="00061A0C" w:rsidRPr="00462453" w:rsidRDefault="00061A0C" w:rsidP="00D74A04">
      <w:pPr>
        <w:autoSpaceDE w:val="0"/>
        <w:autoSpaceDN w:val="0"/>
        <w:spacing w:after="0" w:line="240" w:lineRule="auto"/>
        <w:jc w:val="both"/>
        <w:rPr>
          <w:rFonts w:ascii="Times New Roman" w:eastAsia="Times New Roman" w:hAnsi="Times New Roman"/>
          <w:bCs/>
          <w:sz w:val="28"/>
          <w:szCs w:val="28"/>
          <w:lang w:val="uk-UA" w:eastAsia="ru-RU"/>
        </w:rPr>
      </w:pPr>
      <w:r w:rsidRPr="00462453">
        <w:rPr>
          <w:rFonts w:ascii="Times New Roman" w:eastAsia="Times New Roman" w:hAnsi="Times New Roman"/>
          <w:b/>
          <w:sz w:val="28"/>
          <w:szCs w:val="28"/>
          <w:lang w:val="kk-KZ" w:eastAsia="ru-RU"/>
        </w:rPr>
        <w:t xml:space="preserve">8. ТІРКЕУ КУӘЛІГІНІҢ НӨМІРІ </w:t>
      </w:r>
    </w:p>
    <w:p w14:paraId="3B561055" w14:textId="77777777" w:rsidR="00061A0C" w:rsidRPr="00462453" w:rsidRDefault="003A18F3" w:rsidP="00061A0C">
      <w:pPr>
        <w:spacing w:after="0" w:line="240" w:lineRule="auto"/>
        <w:jc w:val="both"/>
        <w:rPr>
          <w:rFonts w:ascii="Times New Roman" w:hAnsi="Times New Roman"/>
          <w:bCs/>
          <w:sz w:val="28"/>
          <w:szCs w:val="28"/>
          <w:lang w:val="kk-KZ"/>
        </w:rPr>
      </w:pPr>
      <w:r w:rsidRPr="00462453">
        <w:rPr>
          <w:rFonts w:ascii="Times New Roman" w:hAnsi="Times New Roman"/>
          <w:bCs/>
          <w:sz w:val="28"/>
          <w:szCs w:val="28"/>
          <w:lang w:val="kk-KZ"/>
        </w:rPr>
        <w:t>№ҚР-ДЗ-5№025883</w:t>
      </w:r>
    </w:p>
    <w:p w14:paraId="6FBD4F43" w14:textId="77777777" w:rsidR="003A18F3" w:rsidRPr="00462453" w:rsidRDefault="003A18F3" w:rsidP="00061A0C">
      <w:pPr>
        <w:spacing w:after="0" w:line="240" w:lineRule="auto"/>
        <w:jc w:val="both"/>
        <w:rPr>
          <w:b/>
          <w:sz w:val="28"/>
          <w:szCs w:val="28"/>
          <w:lang w:val="kk-KZ"/>
        </w:rPr>
      </w:pPr>
    </w:p>
    <w:p w14:paraId="4C96BAFF" w14:textId="77777777" w:rsidR="00061A0C" w:rsidRPr="00462453" w:rsidRDefault="00061A0C" w:rsidP="00061A0C">
      <w:pPr>
        <w:spacing w:after="0" w:line="240" w:lineRule="auto"/>
        <w:jc w:val="both"/>
        <w:rPr>
          <w:rFonts w:eastAsia="Microsoft Sans Serif"/>
          <w:sz w:val="28"/>
          <w:szCs w:val="28"/>
          <w:lang w:val="kk-KZ" w:bidi="ru-RU"/>
        </w:rPr>
      </w:pPr>
      <w:r w:rsidRPr="00462453">
        <w:rPr>
          <w:rFonts w:ascii="Times New Roman" w:eastAsia="Times New Roman" w:hAnsi="Times New Roman"/>
          <w:b/>
          <w:sz w:val="28"/>
          <w:szCs w:val="28"/>
          <w:lang w:val="kk-KZ" w:eastAsia="ru-RU"/>
        </w:rPr>
        <w:t xml:space="preserve">9. </w:t>
      </w:r>
      <w:r w:rsidRPr="00462453">
        <w:rPr>
          <w:rFonts w:ascii="Times New Roman" w:hAnsi="Times New Roman"/>
          <w:b/>
          <w:bCs/>
          <w:sz w:val="28"/>
          <w:szCs w:val="28"/>
          <w:lang w:val="kk-KZ"/>
        </w:rPr>
        <w:t xml:space="preserve">АЛҒАШ ТІРКЕЛГЕН КҮНІ (ТІРКЕЛГЕНІН, ҚАЙТА ТІРКЕЛГЕНІН РАСТАУ)  </w:t>
      </w:r>
      <w:r w:rsidRPr="00462453">
        <w:rPr>
          <w:rFonts w:ascii="Times New Roman" w:hAnsi="Times New Roman"/>
          <w:b/>
          <w:bCs/>
          <w:sz w:val="28"/>
          <w:szCs w:val="28"/>
          <w:lang w:val="uk-UA"/>
        </w:rPr>
        <w:t xml:space="preserve"> </w:t>
      </w:r>
      <w:r w:rsidRPr="00462453">
        <w:rPr>
          <w:rFonts w:ascii="Times New Roman" w:hAnsi="Times New Roman"/>
          <w:b/>
          <w:sz w:val="28"/>
          <w:szCs w:val="28"/>
          <w:lang w:val="uk-UA"/>
        </w:rPr>
        <w:t xml:space="preserve"> </w:t>
      </w:r>
      <w:r w:rsidRPr="00462453">
        <w:rPr>
          <w:rFonts w:ascii="Times New Roman" w:eastAsia="Times New Roman" w:hAnsi="Times New Roman"/>
          <w:b/>
          <w:sz w:val="28"/>
          <w:szCs w:val="28"/>
          <w:lang w:val="uk-UA" w:eastAsia="ru-RU"/>
        </w:rPr>
        <w:t xml:space="preserve"> </w:t>
      </w:r>
      <w:r w:rsidRPr="00462453">
        <w:rPr>
          <w:rFonts w:eastAsia="Microsoft Sans Serif"/>
          <w:b/>
          <w:sz w:val="28"/>
          <w:szCs w:val="28"/>
          <w:lang w:val="kk-KZ" w:bidi="ru-RU"/>
        </w:rPr>
        <w:t xml:space="preserve"> </w:t>
      </w:r>
    </w:p>
    <w:p w14:paraId="4D9093A4" w14:textId="77777777" w:rsidR="00061A0C" w:rsidRPr="00462453" w:rsidRDefault="00311445" w:rsidP="00061A0C">
      <w:pPr>
        <w:pStyle w:val="Style5"/>
        <w:widowControl/>
        <w:tabs>
          <w:tab w:val="left" w:pos="7371"/>
        </w:tabs>
        <w:spacing w:line="240" w:lineRule="auto"/>
        <w:rPr>
          <w:rFonts w:eastAsia="Microsoft Sans Serif"/>
          <w:sz w:val="28"/>
          <w:szCs w:val="28"/>
          <w:lang w:val="uk-UA" w:bidi="ru-RU"/>
        </w:rPr>
      </w:pPr>
      <w:r w:rsidRPr="00462453">
        <w:rPr>
          <w:rFonts w:eastAsia="Microsoft Sans Serif"/>
          <w:sz w:val="28"/>
          <w:szCs w:val="28"/>
          <w:lang w:val="uk-UA" w:bidi="ru-RU"/>
        </w:rPr>
        <w:t>20.06.2022</w:t>
      </w:r>
    </w:p>
    <w:p w14:paraId="3E7CCD99" w14:textId="77777777" w:rsidR="00311445" w:rsidRPr="00462453" w:rsidRDefault="00311445" w:rsidP="00061A0C">
      <w:pPr>
        <w:pStyle w:val="Style5"/>
        <w:widowControl/>
        <w:tabs>
          <w:tab w:val="left" w:pos="7371"/>
        </w:tabs>
        <w:spacing w:line="240" w:lineRule="auto"/>
        <w:rPr>
          <w:rFonts w:eastAsia="Microsoft Sans Serif"/>
          <w:sz w:val="28"/>
          <w:szCs w:val="28"/>
          <w:lang w:val="uk-UA" w:bidi="ru-RU"/>
        </w:rPr>
      </w:pPr>
    </w:p>
    <w:p w14:paraId="54E84A50" w14:textId="77777777" w:rsidR="00061A0C" w:rsidRPr="00462453" w:rsidRDefault="00061A0C" w:rsidP="00061A0C">
      <w:pPr>
        <w:spacing w:after="0" w:line="240" w:lineRule="auto"/>
        <w:jc w:val="both"/>
        <w:rPr>
          <w:rFonts w:ascii="Times New Roman" w:hAnsi="Times New Roman"/>
          <w:b/>
          <w:caps/>
          <w:sz w:val="28"/>
          <w:szCs w:val="28"/>
          <w:lang w:val="kk-KZ"/>
        </w:rPr>
      </w:pPr>
      <w:r w:rsidRPr="00462453">
        <w:rPr>
          <w:rFonts w:ascii="Times New Roman" w:hAnsi="Times New Roman"/>
          <w:b/>
          <w:sz w:val="28"/>
          <w:szCs w:val="28"/>
          <w:lang w:val="uk-UA"/>
        </w:rPr>
        <w:t xml:space="preserve">10. </w:t>
      </w:r>
      <w:r w:rsidRPr="00462453">
        <w:rPr>
          <w:rFonts w:ascii="Times New Roman" w:hAnsi="Times New Roman"/>
          <w:b/>
          <w:sz w:val="28"/>
          <w:szCs w:val="28"/>
          <w:lang w:val="kk-KZ"/>
        </w:rPr>
        <w:t xml:space="preserve">МӘТІННІҢ ҚАЙТА ҚАРАЛҒАН КҮНІ </w:t>
      </w:r>
      <w:r w:rsidRPr="00462453">
        <w:rPr>
          <w:rFonts w:ascii="Times New Roman" w:hAnsi="Times New Roman"/>
          <w:b/>
          <w:caps/>
          <w:sz w:val="28"/>
          <w:szCs w:val="28"/>
          <w:lang w:val="kk-KZ"/>
        </w:rPr>
        <w:t xml:space="preserve">  </w:t>
      </w:r>
    </w:p>
    <w:p w14:paraId="6E77AFD5" w14:textId="77777777" w:rsidR="00311445" w:rsidRPr="00462453" w:rsidRDefault="00311445" w:rsidP="00061A0C">
      <w:pPr>
        <w:spacing w:after="0" w:line="240" w:lineRule="auto"/>
        <w:jc w:val="both"/>
        <w:rPr>
          <w:rFonts w:ascii="Times New Roman" w:hAnsi="Times New Roman"/>
          <w:b/>
          <w:caps/>
          <w:sz w:val="28"/>
          <w:szCs w:val="28"/>
          <w:lang w:val="kk-KZ"/>
        </w:rPr>
      </w:pPr>
    </w:p>
    <w:p w14:paraId="00A1773E" w14:textId="77777777" w:rsidR="00B91443" w:rsidRPr="00462453" w:rsidRDefault="00061A0C" w:rsidP="00061A0C">
      <w:pPr>
        <w:tabs>
          <w:tab w:val="left" w:pos="284"/>
        </w:tabs>
        <w:spacing w:line="240" w:lineRule="auto"/>
        <w:jc w:val="both"/>
        <w:rPr>
          <w:rFonts w:ascii="Times New Roman" w:eastAsia="Microsoft Sans Serif" w:hAnsi="Times New Roman"/>
          <w:sz w:val="28"/>
          <w:szCs w:val="28"/>
          <w:lang w:val="kk-KZ" w:bidi="ru-RU"/>
        </w:rPr>
      </w:pPr>
      <w:r w:rsidRPr="00462453">
        <w:rPr>
          <w:rFonts w:ascii="Times New Roman" w:hAnsi="Times New Roman"/>
          <w:sz w:val="28"/>
          <w:szCs w:val="28"/>
          <w:lang w:val="kk-KZ"/>
        </w:rPr>
        <w:t>Дәрілік препараттың жалпы сипаттамасына ресми</w:t>
      </w:r>
      <w:r w:rsidRPr="00462453">
        <w:rPr>
          <w:rFonts w:ascii="Times New Roman" w:eastAsia="TimesNewRomanPSMT" w:hAnsi="Times New Roman"/>
          <w:sz w:val="28"/>
          <w:szCs w:val="28"/>
          <w:lang w:val="uk-UA"/>
        </w:rPr>
        <w:t xml:space="preserve"> </w:t>
      </w:r>
      <w:hyperlink r:id="rId11" w:history="1">
        <w:r w:rsidRPr="00462453">
          <w:rPr>
            <w:rStyle w:val="af0"/>
            <w:rFonts w:ascii="Times New Roman" w:hAnsi="Times New Roman"/>
            <w:sz w:val="28"/>
            <w:szCs w:val="28"/>
            <w:lang w:val="kk-KZ"/>
          </w:rPr>
          <w:t>http</w:t>
        </w:r>
        <w:r w:rsidRPr="00462453">
          <w:rPr>
            <w:rStyle w:val="af0"/>
            <w:rFonts w:ascii="Times New Roman" w:hAnsi="Times New Roman"/>
            <w:sz w:val="28"/>
            <w:szCs w:val="28"/>
            <w:lang w:val="uk-UA"/>
          </w:rPr>
          <w:t>://</w:t>
        </w:r>
        <w:r w:rsidRPr="00462453">
          <w:rPr>
            <w:rStyle w:val="af0"/>
            <w:rFonts w:ascii="Times New Roman" w:hAnsi="Times New Roman"/>
            <w:sz w:val="28"/>
            <w:szCs w:val="28"/>
            <w:lang w:val="kk-KZ"/>
          </w:rPr>
          <w:t>www</w:t>
        </w:r>
        <w:r w:rsidRPr="00462453">
          <w:rPr>
            <w:rStyle w:val="af0"/>
            <w:rFonts w:ascii="Times New Roman" w:hAnsi="Times New Roman"/>
            <w:sz w:val="28"/>
            <w:szCs w:val="28"/>
            <w:lang w:val="uk-UA"/>
          </w:rPr>
          <w:t>.</w:t>
        </w:r>
        <w:r w:rsidRPr="00462453">
          <w:rPr>
            <w:rStyle w:val="af0"/>
            <w:rFonts w:ascii="Times New Roman" w:hAnsi="Times New Roman"/>
            <w:sz w:val="28"/>
            <w:szCs w:val="28"/>
            <w:lang w:val="kk-KZ"/>
          </w:rPr>
          <w:t>ndda</w:t>
        </w:r>
        <w:r w:rsidRPr="00462453">
          <w:rPr>
            <w:rStyle w:val="af0"/>
            <w:rFonts w:ascii="Times New Roman" w:hAnsi="Times New Roman"/>
            <w:sz w:val="28"/>
            <w:szCs w:val="28"/>
            <w:lang w:val="uk-UA"/>
          </w:rPr>
          <w:t>.</w:t>
        </w:r>
        <w:r w:rsidRPr="00462453">
          <w:rPr>
            <w:rStyle w:val="af0"/>
            <w:rFonts w:ascii="Times New Roman" w:hAnsi="Times New Roman"/>
            <w:sz w:val="28"/>
            <w:szCs w:val="28"/>
            <w:lang w:val="kk-KZ"/>
          </w:rPr>
          <w:t>kz</w:t>
        </w:r>
      </w:hyperlink>
      <w:r w:rsidRPr="00462453">
        <w:rPr>
          <w:rFonts w:ascii="Times New Roman" w:hAnsi="Times New Roman"/>
          <w:sz w:val="28"/>
          <w:szCs w:val="28"/>
          <w:lang w:val="uk-UA"/>
        </w:rPr>
        <w:t xml:space="preserve"> </w:t>
      </w:r>
      <w:r w:rsidRPr="00462453">
        <w:rPr>
          <w:rFonts w:ascii="Times New Roman" w:hAnsi="Times New Roman"/>
          <w:sz w:val="28"/>
          <w:szCs w:val="28"/>
          <w:lang w:val="kk-KZ"/>
        </w:rPr>
        <w:t>сайтында қолжетімді.</w:t>
      </w:r>
      <w:r w:rsidRPr="00462453">
        <w:rPr>
          <w:rFonts w:ascii="Times New Roman" w:hAnsi="Times New Roman"/>
          <w:sz w:val="28"/>
          <w:szCs w:val="28"/>
          <w:lang w:val="uk-UA"/>
        </w:rPr>
        <w:t xml:space="preserve"> </w:t>
      </w:r>
      <w:r w:rsidRPr="00462453">
        <w:rPr>
          <w:rFonts w:ascii="Times New Roman" w:hAnsi="Times New Roman"/>
          <w:b/>
          <w:sz w:val="28"/>
          <w:szCs w:val="28"/>
          <w:lang w:val="kk-KZ"/>
        </w:rPr>
        <w:t xml:space="preserve"> </w:t>
      </w:r>
      <w:r w:rsidRPr="00462453">
        <w:rPr>
          <w:rFonts w:ascii="Times New Roman" w:eastAsia="TimesNewRomanPSMT" w:hAnsi="Times New Roman"/>
          <w:sz w:val="28"/>
          <w:szCs w:val="28"/>
          <w:lang w:val="kk-KZ" w:eastAsia="ru-RU"/>
        </w:rPr>
        <w:t xml:space="preserve"> </w:t>
      </w:r>
    </w:p>
    <w:p w14:paraId="4D68388D" w14:textId="477DCF11" w:rsidR="00A02143" w:rsidRPr="00321A82" w:rsidRDefault="00A02143">
      <w:pPr>
        <w:rPr>
          <w:lang w:val="kk-KZ"/>
        </w:rPr>
      </w:pPr>
    </w:p>
    <w:sectPr w:rsidR="00A02143" w:rsidRPr="00321A82" w:rsidSect="00AE31A4">
      <w:headerReference w:type="default" r:id="rId12"/>
      <w:footerReference w:type="even" r:id="rId13"/>
      <w:footerReference w:type="defaul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89ED" w14:textId="77777777" w:rsidR="008A2326" w:rsidRDefault="008A2326" w:rsidP="00D275FC">
      <w:pPr>
        <w:spacing w:after="0" w:line="240" w:lineRule="auto"/>
      </w:pPr>
      <w:r>
        <w:separator/>
      </w:r>
    </w:p>
  </w:endnote>
  <w:endnote w:type="continuationSeparator" w:id="0">
    <w:p w14:paraId="06F04B45" w14:textId="77777777" w:rsidR="008A2326" w:rsidRDefault="008A2326"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Source Sans Pro">
    <w:altName w:val="Source Sans Pro"/>
    <w:charset w:val="00"/>
    <w:family w:val="swiss"/>
    <w:pitch w:val="variable"/>
    <w:sig w:usb0="600002F7" w:usb1="02000001"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794C" w14:textId="77777777" w:rsidR="009D472B" w:rsidRDefault="008A2326"/>
  <w:p w14:paraId="61942A81" w14:textId="77777777" w:rsidR="00A02143" w:rsidRDefault="008A2326">
    <w:r>
      <w:rPr>
        <w:rFonts w:ascii="Times New Roman" w:eastAsia="Times New Roman" w:hAnsi="Times New Roman"/>
      </w:rPr>
      <w:t>Шешімі: N076868</w:t>
    </w:r>
    <w:r>
      <w:rPr>
        <w:rFonts w:ascii="Times New Roman" w:eastAsia="Times New Roman" w:hAnsi="Times New Roman"/>
      </w:rPr>
      <w:br/>
      <w:t>Шешім тіркелген күні: 15.07.2024</w:t>
    </w:r>
    <w:r>
      <w:rPr>
        <w:rFonts w:ascii="Times New Roman" w:eastAsia="Times New Roman" w:hAnsi="Times New Roman"/>
      </w:rPr>
      <w:br/>
      <w:t>Мемлекеттік орган басшысының (немесе уәкіле</w:t>
    </w:r>
    <w:r>
      <w:rPr>
        <w:rFonts w:ascii="Times New Roman" w:eastAsia="Times New Roman" w:hAnsi="Times New Roman"/>
      </w:rPr>
      <w:t>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 xml:space="preserve">Осы құжат «Электронды құжат және электрондық цифрлы қол қою жөнінде» 2003 жылғы </w:t>
    </w:r>
    <w:r>
      <w:rPr>
        <w:rFonts w:ascii="Times New Roman" w:eastAsia="Times New Roman" w:hAnsi="Times New Roman"/>
      </w:rPr>
      <w:t>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37C2" w14:textId="77777777" w:rsidR="009D472B" w:rsidRDefault="008A2326"/>
  <w:p w14:paraId="20ABDA5B" w14:textId="66C053BC" w:rsidR="00A02143" w:rsidRDefault="00A021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6964" w14:textId="77777777" w:rsidR="009D472B" w:rsidRDefault="008A2326"/>
  <w:p w14:paraId="7F70D51A" w14:textId="77777777" w:rsidR="00A02143" w:rsidRDefault="008A2326">
    <w:r>
      <w:rPr>
        <w:rFonts w:ascii="Times New Roman" w:eastAsia="Times New Roman" w:hAnsi="Times New Roman"/>
      </w:rPr>
      <w:t>Шешімі: N076868</w:t>
    </w:r>
    <w:r>
      <w:rPr>
        <w:rFonts w:ascii="Times New Roman" w:eastAsia="Times New Roman" w:hAnsi="Times New Roman"/>
      </w:rPr>
      <w:br/>
      <w:t>Шешім тіркелген күні: 15.07.2024</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w:t>
    </w:r>
    <w:r>
      <w:rPr>
        <w:rFonts w:ascii="Times New Roman" w:eastAsia="Times New Roman" w:hAnsi="Times New Roman"/>
      </w:rPr>
      <w:t>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5640" w14:textId="77777777" w:rsidR="008A2326" w:rsidRDefault="008A2326" w:rsidP="00D275FC">
      <w:pPr>
        <w:spacing w:after="0" w:line="240" w:lineRule="auto"/>
      </w:pPr>
      <w:r>
        <w:separator/>
      </w:r>
    </w:p>
  </w:footnote>
  <w:footnote w:type="continuationSeparator" w:id="0">
    <w:p w14:paraId="6FA461C6" w14:textId="77777777" w:rsidR="008A2326" w:rsidRDefault="008A2326"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D537" w14:textId="77777777" w:rsidR="00D275FC" w:rsidRDefault="004D1651">
    <w:pPr>
      <w:pStyle w:val="af2"/>
    </w:pPr>
    <w:r>
      <w:rPr>
        <w:noProof/>
        <w:lang w:eastAsia="ru-RU"/>
      </w:rPr>
      <mc:AlternateContent>
        <mc:Choice Requires="wps">
          <w:drawing>
            <wp:anchor distT="0" distB="0" distL="114300" distR="114300" simplePos="0" relativeHeight="251657728" behindDoc="0" locked="0" layoutInCell="1" allowOverlap="1" wp14:anchorId="14A3542E" wp14:editId="58E11E22">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F4DEBBF"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" filled="f" stroked="f" strokeweight=".5pt">
              <v:path arrowok="t"/>
              <v:textbox style="layout-flow:vertical;mso-layout-flow-alt:bottom-to-top">
                <w:txbxContent>
                  <w:p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7290498"/>
    <w:multiLevelType w:val="hybridMultilevel"/>
    <w:tmpl w:val="0C9E7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5329E2"/>
    <w:multiLevelType w:val="hybridMultilevel"/>
    <w:tmpl w:val="E61A2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D6049F"/>
    <w:multiLevelType w:val="hybridMultilevel"/>
    <w:tmpl w:val="F3D854AC"/>
    <w:lvl w:ilvl="0" w:tplc="9A0ADC9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362A9"/>
    <w:multiLevelType w:val="hybridMultilevel"/>
    <w:tmpl w:val="6D1AF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1E16C4"/>
    <w:multiLevelType w:val="hybridMultilevel"/>
    <w:tmpl w:val="CDEA4674"/>
    <w:lvl w:ilvl="0" w:tplc="50147444">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533DD4"/>
    <w:multiLevelType w:val="hybridMultilevel"/>
    <w:tmpl w:val="4A6ED7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B233B48"/>
    <w:multiLevelType w:val="hybridMultilevel"/>
    <w:tmpl w:val="232E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0"/>
  </w:num>
  <w:num w:numId="6">
    <w:abstractNumId w:val="2"/>
  </w:num>
  <w:num w:numId="7">
    <w:abstractNumId w:val="4"/>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23BB"/>
    <w:rsid w:val="00004C99"/>
    <w:rsid w:val="00010371"/>
    <w:rsid w:val="00011DC9"/>
    <w:rsid w:val="0001549C"/>
    <w:rsid w:val="0002049D"/>
    <w:rsid w:val="000264BB"/>
    <w:rsid w:val="00026A9C"/>
    <w:rsid w:val="00033FC1"/>
    <w:rsid w:val="000349B5"/>
    <w:rsid w:val="00035E58"/>
    <w:rsid w:val="00036F60"/>
    <w:rsid w:val="00037130"/>
    <w:rsid w:val="00042999"/>
    <w:rsid w:val="00044714"/>
    <w:rsid w:val="000472B2"/>
    <w:rsid w:val="0005238D"/>
    <w:rsid w:val="00052586"/>
    <w:rsid w:val="00055C65"/>
    <w:rsid w:val="00061A0C"/>
    <w:rsid w:val="00062B4B"/>
    <w:rsid w:val="000761FB"/>
    <w:rsid w:val="0008458D"/>
    <w:rsid w:val="000852A1"/>
    <w:rsid w:val="00085384"/>
    <w:rsid w:val="0009027C"/>
    <w:rsid w:val="0009641F"/>
    <w:rsid w:val="000972E6"/>
    <w:rsid w:val="000A0D71"/>
    <w:rsid w:val="000A15B0"/>
    <w:rsid w:val="000A272B"/>
    <w:rsid w:val="000A2E2C"/>
    <w:rsid w:val="000C02B2"/>
    <w:rsid w:val="000C28FE"/>
    <w:rsid w:val="000C2C4B"/>
    <w:rsid w:val="000C326D"/>
    <w:rsid w:val="000C3EBE"/>
    <w:rsid w:val="000C4C48"/>
    <w:rsid w:val="000D184E"/>
    <w:rsid w:val="000D457D"/>
    <w:rsid w:val="000D7E39"/>
    <w:rsid w:val="000E01AB"/>
    <w:rsid w:val="000E153C"/>
    <w:rsid w:val="000E3634"/>
    <w:rsid w:val="000E3C65"/>
    <w:rsid w:val="000E49F0"/>
    <w:rsid w:val="000E6126"/>
    <w:rsid w:val="000E7820"/>
    <w:rsid w:val="000F0090"/>
    <w:rsid w:val="000F2036"/>
    <w:rsid w:val="00100406"/>
    <w:rsid w:val="00104F73"/>
    <w:rsid w:val="00106CDE"/>
    <w:rsid w:val="00107A8A"/>
    <w:rsid w:val="00107BB8"/>
    <w:rsid w:val="00111788"/>
    <w:rsid w:val="00117CB9"/>
    <w:rsid w:val="00120934"/>
    <w:rsid w:val="00123DB5"/>
    <w:rsid w:val="00125232"/>
    <w:rsid w:val="0013011C"/>
    <w:rsid w:val="00132B9A"/>
    <w:rsid w:val="00133F29"/>
    <w:rsid w:val="0013648E"/>
    <w:rsid w:val="001368AE"/>
    <w:rsid w:val="00144CCD"/>
    <w:rsid w:val="00144FBC"/>
    <w:rsid w:val="0014699B"/>
    <w:rsid w:val="0014739A"/>
    <w:rsid w:val="00147FC0"/>
    <w:rsid w:val="0015490C"/>
    <w:rsid w:val="001573E2"/>
    <w:rsid w:val="0016278D"/>
    <w:rsid w:val="00162CEE"/>
    <w:rsid w:val="00164E5D"/>
    <w:rsid w:val="00167CE8"/>
    <w:rsid w:val="001702B4"/>
    <w:rsid w:val="0018016B"/>
    <w:rsid w:val="00184445"/>
    <w:rsid w:val="001872CE"/>
    <w:rsid w:val="00191CC9"/>
    <w:rsid w:val="001937AD"/>
    <w:rsid w:val="001A0749"/>
    <w:rsid w:val="001A29F9"/>
    <w:rsid w:val="001A2CB2"/>
    <w:rsid w:val="001A3A84"/>
    <w:rsid w:val="001B6AEC"/>
    <w:rsid w:val="001D0B84"/>
    <w:rsid w:val="001D7735"/>
    <w:rsid w:val="001E5E2A"/>
    <w:rsid w:val="001E6F4C"/>
    <w:rsid w:val="001F16AA"/>
    <w:rsid w:val="00200F3B"/>
    <w:rsid w:val="00203355"/>
    <w:rsid w:val="0020414E"/>
    <w:rsid w:val="00204884"/>
    <w:rsid w:val="00205544"/>
    <w:rsid w:val="00211005"/>
    <w:rsid w:val="0021309A"/>
    <w:rsid w:val="00215CBB"/>
    <w:rsid w:val="00217D41"/>
    <w:rsid w:val="002222A9"/>
    <w:rsid w:val="00222CA6"/>
    <w:rsid w:val="00227554"/>
    <w:rsid w:val="0023236A"/>
    <w:rsid w:val="00232642"/>
    <w:rsid w:val="002362ED"/>
    <w:rsid w:val="00237697"/>
    <w:rsid w:val="00240487"/>
    <w:rsid w:val="002410EA"/>
    <w:rsid w:val="0024225F"/>
    <w:rsid w:val="00250EDB"/>
    <w:rsid w:val="002511DF"/>
    <w:rsid w:val="002519D8"/>
    <w:rsid w:val="00253209"/>
    <w:rsid w:val="00256C00"/>
    <w:rsid w:val="00256E10"/>
    <w:rsid w:val="00256FEA"/>
    <w:rsid w:val="00257E06"/>
    <w:rsid w:val="00260413"/>
    <w:rsid w:val="00260EBC"/>
    <w:rsid w:val="00264710"/>
    <w:rsid w:val="00264A6E"/>
    <w:rsid w:val="00264F8C"/>
    <w:rsid w:val="00265F38"/>
    <w:rsid w:val="0026698F"/>
    <w:rsid w:val="00267567"/>
    <w:rsid w:val="00270705"/>
    <w:rsid w:val="00270B0A"/>
    <w:rsid w:val="00275C4D"/>
    <w:rsid w:val="00276B81"/>
    <w:rsid w:val="00280121"/>
    <w:rsid w:val="00281FBE"/>
    <w:rsid w:val="00286E86"/>
    <w:rsid w:val="00290D2E"/>
    <w:rsid w:val="00292715"/>
    <w:rsid w:val="00297FB6"/>
    <w:rsid w:val="002A591C"/>
    <w:rsid w:val="002A682C"/>
    <w:rsid w:val="002B24AD"/>
    <w:rsid w:val="002B516A"/>
    <w:rsid w:val="002C10E1"/>
    <w:rsid w:val="002C15EB"/>
    <w:rsid w:val="002C1660"/>
    <w:rsid w:val="002C35A2"/>
    <w:rsid w:val="002C42F3"/>
    <w:rsid w:val="002C5345"/>
    <w:rsid w:val="002C6680"/>
    <w:rsid w:val="002C7073"/>
    <w:rsid w:val="002D179B"/>
    <w:rsid w:val="002D21BE"/>
    <w:rsid w:val="002D56B7"/>
    <w:rsid w:val="002D5CF6"/>
    <w:rsid w:val="002E04B7"/>
    <w:rsid w:val="002E0BAD"/>
    <w:rsid w:val="002F0DF1"/>
    <w:rsid w:val="002F2263"/>
    <w:rsid w:val="002F4A14"/>
    <w:rsid w:val="002F5D15"/>
    <w:rsid w:val="002F5E58"/>
    <w:rsid w:val="002F6C24"/>
    <w:rsid w:val="0030056D"/>
    <w:rsid w:val="003043BF"/>
    <w:rsid w:val="00304471"/>
    <w:rsid w:val="003062AC"/>
    <w:rsid w:val="00311445"/>
    <w:rsid w:val="00315CCE"/>
    <w:rsid w:val="00320073"/>
    <w:rsid w:val="003214FF"/>
    <w:rsid w:val="00321A82"/>
    <w:rsid w:val="00324177"/>
    <w:rsid w:val="003262DF"/>
    <w:rsid w:val="00330468"/>
    <w:rsid w:val="00332951"/>
    <w:rsid w:val="0034682B"/>
    <w:rsid w:val="0035099B"/>
    <w:rsid w:val="003514AF"/>
    <w:rsid w:val="00356237"/>
    <w:rsid w:val="0036288F"/>
    <w:rsid w:val="00363F37"/>
    <w:rsid w:val="00365B10"/>
    <w:rsid w:val="00367BA7"/>
    <w:rsid w:val="00372082"/>
    <w:rsid w:val="003761C0"/>
    <w:rsid w:val="00381140"/>
    <w:rsid w:val="003812B2"/>
    <w:rsid w:val="00381568"/>
    <w:rsid w:val="00383CDB"/>
    <w:rsid w:val="00384EFD"/>
    <w:rsid w:val="0038529B"/>
    <w:rsid w:val="0038595A"/>
    <w:rsid w:val="003879F9"/>
    <w:rsid w:val="003915C8"/>
    <w:rsid w:val="003976C7"/>
    <w:rsid w:val="00397721"/>
    <w:rsid w:val="003A035E"/>
    <w:rsid w:val="003A0C30"/>
    <w:rsid w:val="003A18F3"/>
    <w:rsid w:val="003A4279"/>
    <w:rsid w:val="003A577F"/>
    <w:rsid w:val="003A797B"/>
    <w:rsid w:val="003B0285"/>
    <w:rsid w:val="003C07E3"/>
    <w:rsid w:val="003C1AA4"/>
    <w:rsid w:val="003C251D"/>
    <w:rsid w:val="003C41F7"/>
    <w:rsid w:val="003C62F6"/>
    <w:rsid w:val="003C659E"/>
    <w:rsid w:val="003C7B7E"/>
    <w:rsid w:val="003D1A7F"/>
    <w:rsid w:val="003D6C71"/>
    <w:rsid w:val="003E0838"/>
    <w:rsid w:val="003E0B85"/>
    <w:rsid w:val="003E13CF"/>
    <w:rsid w:val="003E4F5E"/>
    <w:rsid w:val="003F2198"/>
    <w:rsid w:val="003F2246"/>
    <w:rsid w:val="003F423E"/>
    <w:rsid w:val="003F47F8"/>
    <w:rsid w:val="003F4DC8"/>
    <w:rsid w:val="003F5344"/>
    <w:rsid w:val="003F7EDC"/>
    <w:rsid w:val="004018AA"/>
    <w:rsid w:val="00402A9F"/>
    <w:rsid w:val="00404548"/>
    <w:rsid w:val="0041162E"/>
    <w:rsid w:val="004125D8"/>
    <w:rsid w:val="004200EA"/>
    <w:rsid w:val="0042786D"/>
    <w:rsid w:val="00433835"/>
    <w:rsid w:val="00433C62"/>
    <w:rsid w:val="0043556C"/>
    <w:rsid w:val="00442949"/>
    <w:rsid w:val="00444232"/>
    <w:rsid w:val="0045155E"/>
    <w:rsid w:val="004528E1"/>
    <w:rsid w:val="00452F3C"/>
    <w:rsid w:val="004561DB"/>
    <w:rsid w:val="00456F01"/>
    <w:rsid w:val="00462453"/>
    <w:rsid w:val="00467197"/>
    <w:rsid w:val="00467E13"/>
    <w:rsid w:val="00472EF5"/>
    <w:rsid w:val="00475179"/>
    <w:rsid w:val="004813F7"/>
    <w:rsid w:val="0048200B"/>
    <w:rsid w:val="00482317"/>
    <w:rsid w:val="0048389C"/>
    <w:rsid w:val="0048687C"/>
    <w:rsid w:val="0049318D"/>
    <w:rsid w:val="00494D8B"/>
    <w:rsid w:val="004951BD"/>
    <w:rsid w:val="004A22E9"/>
    <w:rsid w:val="004A26B3"/>
    <w:rsid w:val="004A2C21"/>
    <w:rsid w:val="004A31B4"/>
    <w:rsid w:val="004A369D"/>
    <w:rsid w:val="004A428C"/>
    <w:rsid w:val="004A6AFA"/>
    <w:rsid w:val="004A7038"/>
    <w:rsid w:val="004C1922"/>
    <w:rsid w:val="004C462F"/>
    <w:rsid w:val="004C58BE"/>
    <w:rsid w:val="004C6613"/>
    <w:rsid w:val="004D0928"/>
    <w:rsid w:val="004D1651"/>
    <w:rsid w:val="004D49E9"/>
    <w:rsid w:val="004D4C50"/>
    <w:rsid w:val="004E79A0"/>
    <w:rsid w:val="004F0DD0"/>
    <w:rsid w:val="004F45AC"/>
    <w:rsid w:val="004F602D"/>
    <w:rsid w:val="004F764E"/>
    <w:rsid w:val="00505097"/>
    <w:rsid w:val="00506C9D"/>
    <w:rsid w:val="005071DA"/>
    <w:rsid w:val="00513189"/>
    <w:rsid w:val="00523D82"/>
    <w:rsid w:val="005313FF"/>
    <w:rsid w:val="0053430C"/>
    <w:rsid w:val="00534F94"/>
    <w:rsid w:val="00541A00"/>
    <w:rsid w:val="00543264"/>
    <w:rsid w:val="005444B2"/>
    <w:rsid w:val="005446CA"/>
    <w:rsid w:val="00552F31"/>
    <w:rsid w:val="00552F8B"/>
    <w:rsid w:val="00561FE7"/>
    <w:rsid w:val="00565029"/>
    <w:rsid w:val="00565245"/>
    <w:rsid w:val="00566737"/>
    <w:rsid w:val="00567153"/>
    <w:rsid w:val="00570D06"/>
    <w:rsid w:val="0057487C"/>
    <w:rsid w:val="00575348"/>
    <w:rsid w:val="005755D0"/>
    <w:rsid w:val="005869C5"/>
    <w:rsid w:val="005921EA"/>
    <w:rsid w:val="005924F5"/>
    <w:rsid w:val="00593F7B"/>
    <w:rsid w:val="00594291"/>
    <w:rsid w:val="00595D11"/>
    <w:rsid w:val="005A3C81"/>
    <w:rsid w:val="005A5680"/>
    <w:rsid w:val="005A6639"/>
    <w:rsid w:val="005A6914"/>
    <w:rsid w:val="005A7462"/>
    <w:rsid w:val="005B0777"/>
    <w:rsid w:val="005B0A34"/>
    <w:rsid w:val="005B3FFE"/>
    <w:rsid w:val="005B4929"/>
    <w:rsid w:val="005C1377"/>
    <w:rsid w:val="005C1519"/>
    <w:rsid w:val="005C1C4E"/>
    <w:rsid w:val="005C4103"/>
    <w:rsid w:val="005C4994"/>
    <w:rsid w:val="005C4A16"/>
    <w:rsid w:val="005D66F3"/>
    <w:rsid w:val="005D68C6"/>
    <w:rsid w:val="005D7EE3"/>
    <w:rsid w:val="005E2289"/>
    <w:rsid w:val="005E50DE"/>
    <w:rsid w:val="005E7569"/>
    <w:rsid w:val="005E76DA"/>
    <w:rsid w:val="005E7790"/>
    <w:rsid w:val="005E7FF3"/>
    <w:rsid w:val="005F336C"/>
    <w:rsid w:val="005F43B6"/>
    <w:rsid w:val="005F7097"/>
    <w:rsid w:val="006000AB"/>
    <w:rsid w:val="0060364A"/>
    <w:rsid w:val="00604E96"/>
    <w:rsid w:val="00604FC8"/>
    <w:rsid w:val="006153D4"/>
    <w:rsid w:val="00617843"/>
    <w:rsid w:val="00620F34"/>
    <w:rsid w:val="00621F49"/>
    <w:rsid w:val="00622207"/>
    <w:rsid w:val="00624C1B"/>
    <w:rsid w:val="00624FAE"/>
    <w:rsid w:val="006253E5"/>
    <w:rsid w:val="00625471"/>
    <w:rsid w:val="0062661D"/>
    <w:rsid w:val="00627853"/>
    <w:rsid w:val="0063220D"/>
    <w:rsid w:val="00632571"/>
    <w:rsid w:val="00634D0C"/>
    <w:rsid w:val="00635827"/>
    <w:rsid w:val="00646B94"/>
    <w:rsid w:val="0065148D"/>
    <w:rsid w:val="00652BCE"/>
    <w:rsid w:val="00652E29"/>
    <w:rsid w:val="00653617"/>
    <w:rsid w:val="006547F5"/>
    <w:rsid w:val="0065614F"/>
    <w:rsid w:val="0067136B"/>
    <w:rsid w:val="00671A0D"/>
    <w:rsid w:val="006738BA"/>
    <w:rsid w:val="00691208"/>
    <w:rsid w:val="006926AA"/>
    <w:rsid w:val="00696090"/>
    <w:rsid w:val="006A23C4"/>
    <w:rsid w:val="006A702E"/>
    <w:rsid w:val="006A77C8"/>
    <w:rsid w:val="006B1751"/>
    <w:rsid w:val="006B7A90"/>
    <w:rsid w:val="006C5F38"/>
    <w:rsid w:val="006D2562"/>
    <w:rsid w:val="006D5986"/>
    <w:rsid w:val="006D7C54"/>
    <w:rsid w:val="006D7D5A"/>
    <w:rsid w:val="006E4305"/>
    <w:rsid w:val="006F5763"/>
    <w:rsid w:val="00702A27"/>
    <w:rsid w:val="00704BAB"/>
    <w:rsid w:val="007104D1"/>
    <w:rsid w:val="007126C9"/>
    <w:rsid w:val="007133A9"/>
    <w:rsid w:val="007135A6"/>
    <w:rsid w:val="00713E56"/>
    <w:rsid w:val="00722562"/>
    <w:rsid w:val="00724DB0"/>
    <w:rsid w:val="00726BD3"/>
    <w:rsid w:val="00727B92"/>
    <w:rsid w:val="00730461"/>
    <w:rsid w:val="00731216"/>
    <w:rsid w:val="00733A73"/>
    <w:rsid w:val="00740F8E"/>
    <w:rsid w:val="00746713"/>
    <w:rsid w:val="00746FF2"/>
    <w:rsid w:val="007479AE"/>
    <w:rsid w:val="007578AC"/>
    <w:rsid w:val="00760106"/>
    <w:rsid w:val="00761133"/>
    <w:rsid w:val="0076328D"/>
    <w:rsid w:val="00764E84"/>
    <w:rsid w:val="007656E9"/>
    <w:rsid w:val="00765B74"/>
    <w:rsid w:val="007762F8"/>
    <w:rsid w:val="00777216"/>
    <w:rsid w:val="0077794E"/>
    <w:rsid w:val="00783520"/>
    <w:rsid w:val="00784EA0"/>
    <w:rsid w:val="0078568D"/>
    <w:rsid w:val="007863DC"/>
    <w:rsid w:val="00791279"/>
    <w:rsid w:val="007914A1"/>
    <w:rsid w:val="00791D52"/>
    <w:rsid w:val="00792201"/>
    <w:rsid w:val="0079234E"/>
    <w:rsid w:val="007953CA"/>
    <w:rsid w:val="007A02D3"/>
    <w:rsid w:val="007A18B1"/>
    <w:rsid w:val="007A3E93"/>
    <w:rsid w:val="007A7064"/>
    <w:rsid w:val="007B011E"/>
    <w:rsid w:val="007B7DFE"/>
    <w:rsid w:val="007C055A"/>
    <w:rsid w:val="007C1693"/>
    <w:rsid w:val="007C4E99"/>
    <w:rsid w:val="007D0337"/>
    <w:rsid w:val="007D0E84"/>
    <w:rsid w:val="007D681B"/>
    <w:rsid w:val="007E1D85"/>
    <w:rsid w:val="007E1DD5"/>
    <w:rsid w:val="007F0BBE"/>
    <w:rsid w:val="007F4111"/>
    <w:rsid w:val="008034DB"/>
    <w:rsid w:val="00803517"/>
    <w:rsid w:val="00804A48"/>
    <w:rsid w:val="00805A89"/>
    <w:rsid w:val="008106A7"/>
    <w:rsid w:val="0081154A"/>
    <w:rsid w:val="00814AB9"/>
    <w:rsid w:val="00814DFC"/>
    <w:rsid w:val="0081542F"/>
    <w:rsid w:val="00820B36"/>
    <w:rsid w:val="00826746"/>
    <w:rsid w:val="00827BB2"/>
    <w:rsid w:val="00831988"/>
    <w:rsid w:val="008329DA"/>
    <w:rsid w:val="00832A7E"/>
    <w:rsid w:val="008330E7"/>
    <w:rsid w:val="008353A4"/>
    <w:rsid w:val="00836223"/>
    <w:rsid w:val="008374D9"/>
    <w:rsid w:val="008407EF"/>
    <w:rsid w:val="008418F5"/>
    <w:rsid w:val="008451C8"/>
    <w:rsid w:val="00847154"/>
    <w:rsid w:val="008545D4"/>
    <w:rsid w:val="00862FA8"/>
    <w:rsid w:val="00866195"/>
    <w:rsid w:val="0086657B"/>
    <w:rsid w:val="0087104B"/>
    <w:rsid w:val="00874243"/>
    <w:rsid w:val="00874B0D"/>
    <w:rsid w:val="00877530"/>
    <w:rsid w:val="008832E5"/>
    <w:rsid w:val="008872AB"/>
    <w:rsid w:val="008905C7"/>
    <w:rsid w:val="00891EB8"/>
    <w:rsid w:val="00893B42"/>
    <w:rsid w:val="00893E9D"/>
    <w:rsid w:val="0089401D"/>
    <w:rsid w:val="00895628"/>
    <w:rsid w:val="00897669"/>
    <w:rsid w:val="008A2326"/>
    <w:rsid w:val="008B3713"/>
    <w:rsid w:val="008C0181"/>
    <w:rsid w:val="008C3468"/>
    <w:rsid w:val="008C6434"/>
    <w:rsid w:val="008C691D"/>
    <w:rsid w:val="008C6CC3"/>
    <w:rsid w:val="008C7955"/>
    <w:rsid w:val="008D0B8D"/>
    <w:rsid w:val="008D4451"/>
    <w:rsid w:val="008D4F2B"/>
    <w:rsid w:val="008D62B7"/>
    <w:rsid w:val="008E19AE"/>
    <w:rsid w:val="008E4774"/>
    <w:rsid w:val="008E4C6C"/>
    <w:rsid w:val="008E6895"/>
    <w:rsid w:val="008F0721"/>
    <w:rsid w:val="008F4647"/>
    <w:rsid w:val="008F64B7"/>
    <w:rsid w:val="008F742A"/>
    <w:rsid w:val="008F7AAB"/>
    <w:rsid w:val="00900B3C"/>
    <w:rsid w:val="00904FB5"/>
    <w:rsid w:val="0090756F"/>
    <w:rsid w:val="0091136C"/>
    <w:rsid w:val="009128A3"/>
    <w:rsid w:val="00917590"/>
    <w:rsid w:val="00922D64"/>
    <w:rsid w:val="00925BD7"/>
    <w:rsid w:val="00930D7D"/>
    <w:rsid w:val="00931925"/>
    <w:rsid w:val="00936B34"/>
    <w:rsid w:val="00946972"/>
    <w:rsid w:val="0095047E"/>
    <w:rsid w:val="009550C4"/>
    <w:rsid w:val="009556C8"/>
    <w:rsid w:val="00956101"/>
    <w:rsid w:val="00957BAF"/>
    <w:rsid w:val="00962CD6"/>
    <w:rsid w:val="009639F7"/>
    <w:rsid w:val="00967F1F"/>
    <w:rsid w:val="009749F4"/>
    <w:rsid w:val="00974EE1"/>
    <w:rsid w:val="009767A4"/>
    <w:rsid w:val="00980ED0"/>
    <w:rsid w:val="00985916"/>
    <w:rsid w:val="00986783"/>
    <w:rsid w:val="00986C43"/>
    <w:rsid w:val="00986E85"/>
    <w:rsid w:val="00987175"/>
    <w:rsid w:val="00993A60"/>
    <w:rsid w:val="00993DA2"/>
    <w:rsid w:val="00993F3F"/>
    <w:rsid w:val="00997D8C"/>
    <w:rsid w:val="009B014E"/>
    <w:rsid w:val="009D13A5"/>
    <w:rsid w:val="009D2377"/>
    <w:rsid w:val="009D3875"/>
    <w:rsid w:val="009D60A7"/>
    <w:rsid w:val="009D67EC"/>
    <w:rsid w:val="009D71D5"/>
    <w:rsid w:val="009D779F"/>
    <w:rsid w:val="009E2887"/>
    <w:rsid w:val="009E56D6"/>
    <w:rsid w:val="009E5CB9"/>
    <w:rsid w:val="009F07F5"/>
    <w:rsid w:val="009F1119"/>
    <w:rsid w:val="009F22EA"/>
    <w:rsid w:val="009F31F2"/>
    <w:rsid w:val="009F45A5"/>
    <w:rsid w:val="009F5A85"/>
    <w:rsid w:val="009F5B20"/>
    <w:rsid w:val="009F6E6B"/>
    <w:rsid w:val="009F72B0"/>
    <w:rsid w:val="00A0163D"/>
    <w:rsid w:val="00A01C2E"/>
    <w:rsid w:val="00A02143"/>
    <w:rsid w:val="00A02BB2"/>
    <w:rsid w:val="00A031EB"/>
    <w:rsid w:val="00A04052"/>
    <w:rsid w:val="00A044EE"/>
    <w:rsid w:val="00A06AD6"/>
    <w:rsid w:val="00A0709E"/>
    <w:rsid w:val="00A074C5"/>
    <w:rsid w:val="00A07B7D"/>
    <w:rsid w:val="00A12563"/>
    <w:rsid w:val="00A2498C"/>
    <w:rsid w:val="00A26BB4"/>
    <w:rsid w:val="00A300B9"/>
    <w:rsid w:val="00A30A1E"/>
    <w:rsid w:val="00A31019"/>
    <w:rsid w:val="00A33146"/>
    <w:rsid w:val="00A35F2B"/>
    <w:rsid w:val="00A50EE3"/>
    <w:rsid w:val="00A51069"/>
    <w:rsid w:val="00A5580C"/>
    <w:rsid w:val="00A61770"/>
    <w:rsid w:val="00A75B8F"/>
    <w:rsid w:val="00A8360A"/>
    <w:rsid w:val="00A84A80"/>
    <w:rsid w:val="00A84EA1"/>
    <w:rsid w:val="00A87EC0"/>
    <w:rsid w:val="00AA1185"/>
    <w:rsid w:val="00AA4618"/>
    <w:rsid w:val="00AA5275"/>
    <w:rsid w:val="00AA5E2F"/>
    <w:rsid w:val="00AA7317"/>
    <w:rsid w:val="00AB4D9D"/>
    <w:rsid w:val="00AC2C0B"/>
    <w:rsid w:val="00AC4905"/>
    <w:rsid w:val="00AD55EB"/>
    <w:rsid w:val="00AE31A4"/>
    <w:rsid w:val="00AE7922"/>
    <w:rsid w:val="00AF056B"/>
    <w:rsid w:val="00B01011"/>
    <w:rsid w:val="00B042D5"/>
    <w:rsid w:val="00B05BD1"/>
    <w:rsid w:val="00B07E58"/>
    <w:rsid w:val="00B10089"/>
    <w:rsid w:val="00B21CF0"/>
    <w:rsid w:val="00B2239E"/>
    <w:rsid w:val="00B22E50"/>
    <w:rsid w:val="00B26ED6"/>
    <w:rsid w:val="00B30DD8"/>
    <w:rsid w:val="00B31BB4"/>
    <w:rsid w:val="00B40604"/>
    <w:rsid w:val="00B42313"/>
    <w:rsid w:val="00B4346F"/>
    <w:rsid w:val="00B46F30"/>
    <w:rsid w:val="00B54353"/>
    <w:rsid w:val="00B56A64"/>
    <w:rsid w:val="00B608C1"/>
    <w:rsid w:val="00B60D3D"/>
    <w:rsid w:val="00B61D95"/>
    <w:rsid w:val="00B63842"/>
    <w:rsid w:val="00B7231F"/>
    <w:rsid w:val="00B75B5D"/>
    <w:rsid w:val="00B81414"/>
    <w:rsid w:val="00B83F36"/>
    <w:rsid w:val="00B90A1E"/>
    <w:rsid w:val="00B90A2B"/>
    <w:rsid w:val="00B91443"/>
    <w:rsid w:val="00B9187F"/>
    <w:rsid w:val="00BA2BF3"/>
    <w:rsid w:val="00BB010B"/>
    <w:rsid w:val="00BB111F"/>
    <w:rsid w:val="00BB3050"/>
    <w:rsid w:val="00BB5008"/>
    <w:rsid w:val="00BB7831"/>
    <w:rsid w:val="00BC31BC"/>
    <w:rsid w:val="00BC6167"/>
    <w:rsid w:val="00BC6A01"/>
    <w:rsid w:val="00BD4A05"/>
    <w:rsid w:val="00BD5D2C"/>
    <w:rsid w:val="00BE198F"/>
    <w:rsid w:val="00BE4435"/>
    <w:rsid w:val="00BE6331"/>
    <w:rsid w:val="00BE6B71"/>
    <w:rsid w:val="00BF487A"/>
    <w:rsid w:val="00C00CF5"/>
    <w:rsid w:val="00C07BB3"/>
    <w:rsid w:val="00C11DAA"/>
    <w:rsid w:val="00C153F2"/>
    <w:rsid w:val="00C159AC"/>
    <w:rsid w:val="00C2000E"/>
    <w:rsid w:val="00C2388B"/>
    <w:rsid w:val="00C25410"/>
    <w:rsid w:val="00C3281F"/>
    <w:rsid w:val="00C379C9"/>
    <w:rsid w:val="00C408E4"/>
    <w:rsid w:val="00C41D52"/>
    <w:rsid w:val="00C422B8"/>
    <w:rsid w:val="00C566D6"/>
    <w:rsid w:val="00C60941"/>
    <w:rsid w:val="00C63470"/>
    <w:rsid w:val="00C63F2F"/>
    <w:rsid w:val="00C64513"/>
    <w:rsid w:val="00C71527"/>
    <w:rsid w:val="00C71E57"/>
    <w:rsid w:val="00C7375F"/>
    <w:rsid w:val="00C764D9"/>
    <w:rsid w:val="00C77910"/>
    <w:rsid w:val="00C839ED"/>
    <w:rsid w:val="00C84299"/>
    <w:rsid w:val="00C91E97"/>
    <w:rsid w:val="00C92F14"/>
    <w:rsid w:val="00C94B98"/>
    <w:rsid w:val="00C96A7F"/>
    <w:rsid w:val="00C97365"/>
    <w:rsid w:val="00CA4C1A"/>
    <w:rsid w:val="00CA7C71"/>
    <w:rsid w:val="00CB68BD"/>
    <w:rsid w:val="00CC08BA"/>
    <w:rsid w:val="00CC24E6"/>
    <w:rsid w:val="00CC330A"/>
    <w:rsid w:val="00CC5727"/>
    <w:rsid w:val="00CC7DBD"/>
    <w:rsid w:val="00CD2F11"/>
    <w:rsid w:val="00CD35DE"/>
    <w:rsid w:val="00CD6935"/>
    <w:rsid w:val="00CE03ED"/>
    <w:rsid w:val="00CE0F4C"/>
    <w:rsid w:val="00CE6315"/>
    <w:rsid w:val="00CE7F7F"/>
    <w:rsid w:val="00CF2299"/>
    <w:rsid w:val="00CF3849"/>
    <w:rsid w:val="00CF495B"/>
    <w:rsid w:val="00CF7305"/>
    <w:rsid w:val="00D007AF"/>
    <w:rsid w:val="00D0233C"/>
    <w:rsid w:val="00D036C7"/>
    <w:rsid w:val="00D041C3"/>
    <w:rsid w:val="00D11462"/>
    <w:rsid w:val="00D14D61"/>
    <w:rsid w:val="00D15602"/>
    <w:rsid w:val="00D22A47"/>
    <w:rsid w:val="00D24C2B"/>
    <w:rsid w:val="00D25CB4"/>
    <w:rsid w:val="00D275FC"/>
    <w:rsid w:val="00D27724"/>
    <w:rsid w:val="00D30AA4"/>
    <w:rsid w:val="00D3279D"/>
    <w:rsid w:val="00D3576E"/>
    <w:rsid w:val="00D37624"/>
    <w:rsid w:val="00D4244C"/>
    <w:rsid w:val="00D42B58"/>
    <w:rsid w:val="00D43297"/>
    <w:rsid w:val="00D46B0B"/>
    <w:rsid w:val="00D55ED8"/>
    <w:rsid w:val="00D60C5A"/>
    <w:rsid w:val="00D63629"/>
    <w:rsid w:val="00D65F65"/>
    <w:rsid w:val="00D70DB6"/>
    <w:rsid w:val="00D723BC"/>
    <w:rsid w:val="00D72CEE"/>
    <w:rsid w:val="00D73433"/>
    <w:rsid w:val="00D74A04"/>
    <w:rsid w:val="00D75C2B"/>
    <w:rsid w:val="00D76048"/>
    <w:rsid w:val="00D760CE"/>
    <w:rsid w:val="00D76C29"/>
    <w:rsid w:val="00D82298"/>
    <w:rsid w:val="00D831C2"/>
    <w:rsid w:val="00D84BD3"/>
    <w:rsid w:val="00D9277E"/>
    <w:rsid w:val="00D92A6E"/>
    <w:rsid w:val="00D93C80"/>
    <w:rsid w:val="00D941E0"/>
    <w:rsid w:val="00D94ACB"/>
    <w:rsid w:val="00D95003"/>
    <w:rsid w:val="00D955C4"/>
    <w:rsid w:val="00D9686A"/>
    <w:rsid w:val="00D96A8F"/>
    <w:rsid w:val="00DA16F7"/>
    <w:rsid w:val="00DB0777"/>
    <w:rsid w:val="00DB135F"/>
    <w:rsid w:val="00DB26B0"/>
    <w:rsid w:val="00DB406A"/>
    <w:rsid w:val="00DB4F15"/>
    <w:rsid w:val="00DB7AEB"/>
    <w:rsid w:val="00DB7FB0"/>
    <w:rsid w:val="00DD0210"/>
    <w:rsid w:val="00DD5E3A"/>
    <w:rsid w:val="00DE1059"/>
    <w:rsid w:val="00DE1FB2"/>
    <w:rsid w:val="00DE2E24"/>
    <w:rsid w:val="00DE3C0E"/>
    <w:rsid w:val="00DE4FC7"/>
    <w:rsid w:val="00DE500C"/>
    <w:rsid w:val="00DE5831"/>
    <w:rsid w:val="00DF11A7"/>
    <w:rsid w:val="00DF3381"/>
    <w:rsid w:val="00DF47EB"/>
    <w:rsid w:val="00E0235C"/>
    <w:rsid w:val="00E211ED"/>
    <w:rsid w:val="00E258FA"/>
    <w:rsid w:val="00E271CB"/>
    <w:rsid w:val="00E301D0"/>
    <w:rsid w:val="00E317B2"/>
    <w:rsid w:val="00E32AF0"/>
    <w:rsid w:val="00E33FE3"/>
    <w:rsid w:val="00E34FE3"/>
    <w:rsid w:val="00E37191"/>
    <w:rsid w:val="00E403FE"/>
    <w:rsid w:val="00E4254D"/>
    <w:rsid w:val="00E4728D"/>
    <w:rsid w:val="00E47E48"/>
    <w:rsid w:val="00E52344"/>
    <w:rsid w:val="00E52B44"/>
    <w:rsid w:val="00E542AC"/>
    <w:rsid w:val="00E55D6C"/>
    <w:rsid w:val="00E57396"/>
    <w:rsid w:val="00E57DC4"/>
    <w:rsid w:val="00E633B4"/>
    <w:rsid w:val="00E65363"/>
    <w:rsid w:val="00E71CB3"/>
    <w:rsid w:val="00E75468"/>
    <w:rsid w:val="00E75FFF"/>
    <w:rsid w:val="00E81976"/>
    <w:rsid w:val="00E81A1B"/>
    <w:rsid w:val="00E81A86"/>
    <w:rsid w:val="00E84305"/>
    <w:rsid w:val="00E85A7A"/>
    <w:rsid w:val="00E8607B"/>
    <w:rsid w:val="00E86B15"/>
    <w:rsid w:val="00E87E04"/>
    <w:rsid w:val="00E91073"/>
    <w:rsid w:val="00E91DA2"/>
    <w:rsid w:val="00E93583"/>
    <w:rsid w:val="00EA0E01"/>
    <w:rsid w:val="00EA2F86"/>
    <w:rsid w:val="00EA303C"/>
    <w:rsid w:val="00EA31A4"/>
    <w:rsid w:val="00EA3BD2"/>
    <w:rsid w:val="00EA4D6E"/>
    <w:rsid w:val="00EA6837"/>
    <w:rsid w:val="00EA6D39"/>
    <w:rsid w:val="00EB1474"/>
    <w:rsid w:val="00EB1D97"/>
    <w:rsid w:val="00EB32A3"/>
    <w:rsid w:val="00EB41C1"/>
    <w:rsid w:val="00EC480E"/>
    <w:rsid w:val="00EC4DEE"/>
    <w:rsid w:val="00EC4E42"/>
    <w:rsid w:val="00ED36F7"/>
    <w:rsid w:val="00ED5BBE"/>
    <w:rsid w:val="00EE04FB"/>
    <w:rsid w:val="00EE0568"/>
    <w:rsid w:val="00EE2064"/>
    <w:rsid w:val="00EF146E"/>
    <w:rsid w:val="00EF4C53"/>
    <w:rsid w:val="00F006F1"/>
    <w:rsid w:val="00F01FEC"/>
    <w:rsid w:val="00F02DBB"/>
    <w:rsid w:val="00F05540"/>
    <w:rsid w:val="00F07B7B"/>
    <w:rsid w:val="00F1395B"/>
    <w:rsid w:val="00F23B95"/>
    <w:rsid w:val="00F34699"/>
    <w:rsid w:val="00F379A7"/>
    <w:rsid w:val="00F37A18"/>
    <w:rsid w:val="00F40388"/>
    <w:rsid w:val="00F40BDD"/>
    <w:rsid w:val="00F4125F"/>
    <w:rsid w:val="00F42D3C"/>
    <w:rsid w:val="00F454C5"/>
    <w:rsid w:val="00F503E0"/>
    <w:rsid w:val="00F50C40"/>
    <w:rsid w:val="00F54B69"/>
    <w:rsid w:val="00F56F75"/>
    <w:rsid w:val="00F6012B"/>
    <w:rsid w:val="00F63389"/>
    <w:rsid w:val="00F65921"/>
    <w:rsid w:val="00F665E0"/>
    <w:rsid w:val="00F673D5"/>
    <w:rsid w:val="00F67C43"/>
    <w:rsid w:val="00F80143"/>
    <w:rsid w:val="00F860D0"/>
    <w:rsid w:val="00F91977"/>
    <w:rsid w:val="00F97B57"/>
    <w:rsid w:val="00FA4F7C"/>
    <w:rsid w:val="00FB0456"/>
    <w:rsid w:val="00FB47F4"/>
    <w:rsid w:val="00FB5EA1"/>
    <w:rsid w:val="00FC17F4"/>
    <w:rsid w:val="00FD2B12"/>
    <w:rsid w:val="00FD2B9F"/>
    <w:rsid w:val="00FD6FA9"/>
    <w:rsid w:val="00FE7026"/>
    <w:rsid w:val="00FE7988"/>
    <w:rsid w:val="00FF2526"/>
    <w:rsid w:val="00FF5266"/>
    <w:rsid w:val="00FF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ED8C1"/>
  <w15:docId w15:val="{119254EB-5F47-4BC5-9635-83F41246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5">
    <w:name w:val="heading 5"/>
    <w:basedOn w:val="a"/>
    <w:next w:val="a"/>
    <w:link w:val="50"/>
    <w:uiPriority w:val="9"/>
    <w:semiHidden/>
    <w:unhideWhenUsed/>
    <w:qFormat/>
    <w:rsid w:val="008545D4"/>
    <w:pPr>
      <w:keepNext/>
      <w:keepLines/>
      <w:spacing w:before="40" w:after="0"/>
      <w:outlineLvl w:val="4"/>
    </w:pPr>
    <w:rPr>
      <w:rFonts w:ascii="Cambria" w:eastAsia="SimSun" w:hAnsi="Cambria"/>
      <w:color w:val="365F91"/>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link w:val="ad"/>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e">
    <w:name w:val="Subtitle"/>
    <w:basedOn w:val="a"/>
    <w:link w:val="af"/>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f">
    <w:name w:val="Подзаголовок Знак"/>
    <w:link w:val="ae"/>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0">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1">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2">
    <w:name w:val="header"/>
    <w:basedOn w:val="a"/>
    <w:link w:val="af3"/>
    <w:uiPriority w:val="99"/>
    <w:unhideWhenUsed/>
    <w:rsid w:val="00D275FC"/>
    <w:pPr>
      <w:tabs>
        <w:tab w:val="center" w:pos="4677"/>
        <w:tab w:val="right" w:pos="9355"/>
      </w:tabs>
      <w:spacing w:after="0" w:line="240" w:lineRule="auto"/>
    </w:pPr>
  </w:style>
  <w:style w:type="character" w:customStyle="1" w:styleId="af3">
    <w:name w:val="Верхний колонтитул Знак"/>
    <w:link w:val="af2"/>
    <w:uiPriority w:val="99"/>
    <w:rsid w:val="00D275FC"/>
    <w:rPr>
      <w:lang w:val="ru-RU"/>
    </w:rPr>
  </w:style>
  <w:style w:type="paragraph" w:styleId="af4">
    <w:name w:val="footer"/>
    <w:basedOn w:val="a"/>
    <w:link w:val="af5"/>
    <w:uiPriority w:val="99"/>
    <w:unhideWhenUsed/>
    <w:rsid w:val="00D275FC"/>
    <w:pPr>
      <w:tabs>
        <w:tab w:val="center" w:pos="4677"/>
        <w:tab w:val="right" w:pos="9355"/>
      </w:tabs>
      <w:spacing w:after="0" w:line="240" w:lineRule="auto"/>
    </w:pPr>
  </w:style>
  <w:style w:type="character" w:customStyle="1" w:styleId="af5">
    <w:name w:val="Нижний колонтитул Знак"/>
    <w:link w:val="af4"/>
    <w:uiPriority w:val="99"/>
    <w:rsid w:val="00D275FC"/>
    <w:rPr>
      <w:lang w:val="ru-RU"/>
    </w:rPr>
  </w:style>
  <w:style w:type="paragraph" w:styleId="af6">
    <w:name w:val="Title"/>
    <w:basedOn w:val="a"/>
    <w:next w:val="a"/>
    <w:link w:val="af7"/>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7">
    <w:name w:val="Заголовок Знак"/>
    <w:link w:val="af6"/>
    <w:uiPriority w:val="10"/>
    <w:rsid w:val="00900B3C"/>
    <w:rPr>
      <w:rFonts w:ascii="Consolas" w:eastAsia="Consolas" w:hAnsi="Consolas" w:cs="Consolas"/>
    </w:rPr>
  </w:style>
  <w:style w:type="character" w:styleId="af8">
    <w:name w:val="annotation reference"/>
    <w:uiPriority w:val="99"/>
    <w:rsid w:val="007D0E84"/>
    <w:rPr>
      <w:sz w:val="16"/>
      <w:szCs w:val="16"/>
    </w:rPr>
  </w:style>
  <w:style w:type="paragraph" w:styleId="af9">
    <w:name w:val="annotation text"/>
    <w:basedOn w:val="a"/>
    <w:link w:val="afa"/>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a">
    <w:name w:val="Текст примечания Знак"/>
    <w:link w:val="af9"/>
    <w:rsid w:val="007D0E84"/>
    <w:rPr>
      <w:rFonts w:ascii="Times New Roman" w:eastAsia="Times New Roman" w:hAnsi="Times New Roman" w:cs="Arial Unicode MS"/>
      <w:lang w:val="en-GB" w:eastAsia="hu-HU" w:bidi="ml-IN"/>
    </w:rPr>
  </w:style>
  <w:style w:type="paragraph" w:customStyle="1" w:styleId="Default">
    <w:name w:val="Default"/>
    <w:uiPriority w:val="99"/>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character" w:customStyle="1" w:styleId="UnresolvedMention1">
    <w:name w:val="Unresolved Mention1"/>
    <w:uiPriority w:val="99"/>
    <w:semiHidden/>
    <w:unhideWhenUsed/>
    <w:rsid w:val="00CE0F4C"/>
    <w:rPr>
      <w:color w:val="605E5C"/>
      <w:shd w:val="clear" w:color="auto" w:fill="E1DFDD"/>
    </w:rPr>
  </w:style>
  <w:style w:type="paragraph" w:customStyle="1" w:styleId="210">
    <w:name w:val="Основной текст 21"/>
    <w:basedOn w:val="a"/>
    <w:rsid w:val="00621F49"/>
    <w:pPr>
      <w:spacing w:after="0" w:line="360" w:lineRule="auto"/>
      <w:ind w:right="471" w:firstLine="709"/>
      <w:jc w:val="both"/>
    </w:pPr>
    <w:rPr>
      <w:rFonts w:ascii="Arial" w:eastAsia="Times New Roman" w:hAnsi="Arial"/>
      <w:sz w:val="24"/>
      <w:szCs w:val="20"/>
      <w:lang w:eastAsia="ru-RU"/>
    </w:rPr>
  </w:style>
  <w:style w:type="character" w:customStyle="1" w:styleId="50">
    <w:name w:val="Заголовок 5 Знак"/>
    <w:link w:val="5"/>
    <w:uiPriority w:val="9"/>
    <w:semiHidden/>
    <w:rsid w:val="008545D4"/>
    <w:rPr>
      <w:rFonts w:ascii="Cambria" w:eastAsia="SimSun" w:hAnsi="Cambria" w:cs="Times New Roman"/>
      <w:color w:val="365F91"/>
      <w:sz w:val="22"/>
      <w:szCs w:val="22"/>
      <w:lang w:eastAsia="en-US"/>
    </w:rPr>
  </w:style>
  <w:style w:type="paragraph" w:customStyle="1" w:styleId="BlockText1">
    <w:name w:val="Block Text1"/>
    <w:basedOn w:val="a"/>
    <w:rsid w:val="00E47E48"/>
    <w:pPr>
      <w:widowControl w:val="0"/>
      <w:overflowPunct w:val="0"/>
      <w:autoSpaceDE w:val="0"/>
      <w:autoSpaceDN w:val="0"/>
      <w:adjustRightInd w:val="0"/>
      <w:spacing w:after="0" w:line="240" w:lineRule="auto"/>
      <w:ind w:left="1440" w:right="-766"/>
      <w:textAlignment w:val="baseline"/>
    </w:pPr>
    <w:rPr>
      <w:rFonts w:ascii="Times New Roman" w:eastAsia="Times New Roman" w:hAnsi="Times New Roman"/>
      <w:snapToGrid w:val="0"/>
      <w:color w:val="000000"/>
      <w:sz w:val="24"/>
      <w:szCs w:val="20"/>
    </w:rPr>
  </w:style>
  <w:style w:type="paragraph" w:customStyle="1" w:styleId="BodyText21">
    <w:name w:val="Body Text 21"/>
    <w:basedOn w:val="a"/>
    <w:rsid w:val="00E47E48"/>
    <w:pPr>
      <w:spacing w:after="0" w:line="240" w:lineRule="auto"/>
      <w:ind w:left="709"/>
    </w:pPr>
    <w:rPr>
      <w:rFonts w:ascii="Arial" w:eastAsia="Times New Roman" w:hAnsi="Arial" w:cs="Arial"/>
      <w:color w:val="000000"/>
      <w:sz w:val="24"/>
      <w:szCs w:val="20"/>
      <w:lang w:val="en-GB" w:eastAsia="de-DE"/>
    </w:rPr>
  </w:style>
  <w:style w:type="paragraph" w:styleId="33">
    <w:name w:val="Body Text 3"/>
    <w:basedOn w:val="a"/>
    <w:link w:val="34"/>
    <w:uiPriority w:val="99"/>
    <w:unhideWhenUsed/>
    <w:rsid w:val="00E47E48"/>
    <w:pPr>
      <w:spacing w:after="120" w:line="240" w:lineRule="auto"/>
    </w:pPr>
    <w:rPr>
      <w:rFonts w:ascii="Times New Roman" w:eastAsia="Times New Roman" w:hAnsi="Times New Roman"/>
      <w:color w:val="000000"/>
      <w:sz w:val="16"/>
      <w:szCs w:val="16"/>
      <w:lang w:val="en-GB" w:eastAsia="de-DE"/>
    </w:rPr>
  </w:style>
  <w:style w:type="character" w:customStyle="1" w:styleId="34">
    <w:name w:val="Основной текст 3 Знак"/>
    <w:link w:val="33"/>
    <w:uiPriority w:val="99"/>
    <w:rsid w:val="00E47E48"/>
    <w:rPr>
      <w:rFonts w:ascii="Times New Roman" w:eastAsia="Times New Roman" w:hAnsi="Times New Roman"/>
      <w:color w:val="000000"/>
      <w:sz w:val="16"/>
      <w:szCs w:val="16"/>
      <w:lang w:val="en-GB" w:eastAsia="de-DE"/>
    </w:rPr>
  </w:style>
  <w:style w:type="table" w:styleId="afb">
    <w:name w:val="Table Grid"/>
    <w:basedOn w:val="a1"/>
    <w:uiPriority w:val="59"/>
    <w:rsid w:val="00E32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PanelText">
    <w:name w:val="Back Panel Text"/>
    <w:basedOn w:val="a"/>
    <w:rsid w:val="0038529B"/>
    <w:pPr>
      <w:spacing w:after="120" w:line="240" w:lineRule="auto"/>
    </w:pPr>
    <w:rPr>
      <w:rFonts w:ascii="Times New Roman" w:eastAsia="Times New Roman" w:hAnsi="Times New Roman"/>
      <w:sz w:val="24"/>
      <w:szCs w:val="24"/>
      <w:lang w:val="en-GB"/>
    </w:rPr>
  </w:style>
  <w:style w:type="paragraph" w:styleId="afc">
    <w:name w:val="Plain Text"/>
    <w:basedOn w:val="a"/>
    <w:link w:val="afd"/>
    <w:uiPriority w:val="99"/>
    <w:unhideWhenUsed/>
    <w:rsid w:val="001A0749"/>
    <w:pPr>
      <w:spacing w:after="0" w:line="240" w:lineRule="auto"/>
    </w:pPr>
    <w:rPr>
      <w:rFonts w:ascii="Consolas" w:hAnsi="Consolas"/>
      <w:sz w:val="21"/>
      <w:szCs w:val="21"/>
      <w:lang w:val="x-none"/>
    </w:rPr>
  </w:style>
  <w:style w:type="character" w:customStyle="1" w:styleId="afd">
    <w:name w:val="Текст Знак"/>
    <w:link w:val="afc"/>
    <w:uiPriority w:val="99"/>
    <w:rsid w:val="001A0749"/>
    <w:rPr>
      <w:rFonts w:ascii="Consolas" w:hAnsi="Consolas"/>
      <w:sz w:val="21"/>
      <w:szCs w:val="21"/>
      <w:lang w:val="x-none" w:eastAsia="en-US"/>
    </w:rPr>
  </w:style>
  <w:style w:type="character" w:customStyle="1" w:styleId="tlid-translation">
    <w:name w:val="tlid-translation"/>
    <w:rsid w:val="000C326D"/>
  </w:style>
  <w:style w:type="character" w:customStyle="1" w:styleId="ad">
    <w:name w:val="Без интервала Знак"/>
    <w:link w:val="ac"/>
    <w:uiPriority w:val="1"/>
    <w:locked/>
    <w:rsid w:val="003514AF"/>
    <w:rPr>
      <w:sz w:val="22"/>
      <w:szCs w:val="22"/>
      <w:lang w:eastAsia="en-US"/>
    </w:rPr>
  </w:style>
  <w:style w:type="paragraph" w:customStyle="1" w:styleId="ammcorpstexte">
    <w:name w:val="ammcorpstexte"/>
    <w:basedOn w:val="a"/>
    <w:rsid w:val="0008538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3787">
      <w:bodyDiv w:val="1"/>
      <w:marLeft w:val="0"/>
      <w:marRight w:val="0"/>
      <w:marTop w:val="0"/>
      <w:marBottom w:val="0"/>
      <w:divBdr>
        <w:top w:val="none" w:sz="0" w:space="0" w:color="auto"/>
        <w:left w:val="none" w:sz="0" w:space="0" w:color="auto"/>
        <w:bottom w:val="none" w:sz="0" w:space="0" w:color="auto"/>
        <w:right w:val="none" w:sz="0" w:space="0" w:color="auto"/>
      </w:divBdr>
    </w:div>
    <w:div w:id="63266139">
      <w:bodyDiv w:val="1"/>
      <w:marLeft w:val="0"/>
      <w:marRight w:val="0"/>
      <w:marTop w:val="0"/>
      <w:marBottom w:val="0"/>
      <w:divBdr>
        <w:top w:val="none" w:sz="0" w:space="0" w:color="auto"/>
        <w:left w:val="none" w:sz="0" w:space="0" w:color="auto"/>
        <w:bottom w:val="none" w:sz="0" w:space="0" w:color="auto"/>
        <w:right w:val="none" w:sz="0" w:space="0" w:color="auto"/>
      </w:divBdr>
    </w:div>
    <w:div w:id="67659377">
      <w:bodyDiv w:val="1"/>
      <w:marLeft w:val="0"/>
      <w:marRight w:val="0"/>
      <w:marTop w:val="0"/>
      <w:marBottom w:val="0"/>
      <w:divBdr>
        <w:top w:val="none" w:sz="0" w:space="0" w:color="auto"/>
        <w:left w:val="none" w:sz="0" w:space="0" w:color="auto"/>
        <w:bottom w:val="none" w:sz="0" w:space="0" w:color="auto"/>
        <w:right w:val="none" w:sz="0" w:space="0" w:color="auto"/>
      </w:divBdr>
    </w:div>
    <w:div w:id="88815043">
      <w:bodyDiv w:val="1"/>
      <w:marLeft w:val="0"/>
      <w:marRight w:val="0"/>
      <w:marTop w:val="0"/>
      <w:marBottom w:val="0"/>
      <w:divBdr>
        <w:top w:val="none" w:sz="0" w:space="0" w:color="auto"/>
        <w:left w:val="none" w:sz="0" w:space="0" w:color="auto"/>
        <w:bottom w:val="none" w:sz="0" w:space="0" w:color="auto"/>
        <w:right w:val="none" w:sz="0" w:space="0" w:color="auto"/>
      </w:divBdr>
    </w:div>
    <w:div w:id="202601236">
      <w:bodyDiv w:val="1"/>
      <w:marLeft w:val="0"/>
      <w:marRight w:val="0"/>
      <w:marTop w:val="0"/>
      <w:marBottom w:val="0"/>
      <w:divBdr>
        <w:top w:val="none" w:sz="0" w:space="0" w:color="auto"/>
        <w:left w:val="none" w:sz="0" w:space="0" w:color="auto"/>
        <w:bottom w:val="none" w:sz="0" w:space="0" w:color="auto"/>
        <w:right w:val="none" w:sz="0" w:space="0" w:color="auto"/>
      </w:divBdr>
    </w:div>
    <w:div w:id="216361069">
      <w:bodyDiv w:val="1"/>
      <w:marLeft w:val="0"/>
      <w:marRight w:val="0"/>
      <w:marTop w:val="0"/>
      <w:marBottom w:val="0"/>
      <w:divBdr>
        <w:top w:val="none" w:sz="0" w:space="0" w:color="auto"/>
        <w:left w:val="none" w:sz="0" w:space="0" w:color="auto"/>
        <w:bottom w:val="none" w:sz="0" w:space="0" w:color="auto"/>
        <w:right w:val="none" w:sz="0" w:space="0" w:color="auto"/>
      </w:divBdr>
    </w:div>
    <w:div w:id="234365070">
      <w:bodyDiv w:val="1"/>
      <w:marLeft w:val="0"/>
      <w:marRight w:val="0"/>
      <w:marTop w:val="0"/>
      <w:marBottom w:val="0"/>
      <w:divBdr>
        <w:top w:val="none" w:sz="0" w:space="0" w:color="auto"/>
        <w:left w:val="none" w:sz="0" w:space="0" w:color="auto"/>
        <w:bottom w:val="none" w:sz="0" w:space="0" w:color="auto"/>
        <w:right w:val="none" w:sz="0" w:space="0" w:color="auto"/>
      </w:divBdr>
    </w:div>
    <w:div w:id="242691841">
      <w:bodyDiv w:val="1"/>
      <w:marLeft w:val="0"/>
      <w:marRight w:val="0"/>
      <w:marTop w:val="0"/>
      <w:marBottom w:val="0"/>
      <w:divBdr>
        <w:top w:val="none" w:sz="0" w:space="0" w:color="auto"/>
        <w:left w:val="none" w:sz="0" w:space="0" w:color="auto"/>
        <w:bottom w:val="none" w:sz="0" w:space="0" w:color="auto"/>
        <w:right w:val="none" w:sz="0" w:space="0" w:color="auto"/>
      </w:divBdr>
    </w:div>
    <w:div w:id="277415677">
      <w:bodyDiv w:val="1"/>
      <w:marLeft w:val="0"/>
      <w:marRight w:val="0"/>
      <w:marTop w:val="0"/>
      <w:marBottom w:val="0"/>
      <w:divBdr>
        <w:top w:val="none" w:sz="0" w:space="0" w:color="auto"/>
        <w:left w:val="none" w:sz="0" w:space="0" w:color="auto"/>
        <w:bottom w:val="none" w:sz="0" w:space="0" w:color="auto"/>
        <w:right w:val="none" w:sz="0" w:space="0" w:color="auto"/>
      </w:divBdr>
    </w:div>
    <w:div w:id="287860002">
      <w:bodyDiv w:val="1"/>
      <w:marLeft w:val="0"/>
      <w:marRight w:val="0"/>
      <w:marTop w:val="0"/>
      <w:marBottom w:val="0"/>
      <w:divBdr>
        <w:top w:val="none" w:sz="0" w:space="0" w:color="auto"/>
        <w:left w:val="none" w:sz="0" w:space="0" w:color="auto"/>
        <w:bottom w:val="none" w:sz="0" w:space="0" w:color="auto"/>
        <w:right w:val="none" w:sz="0" w:space="0" w:color="auto"/>
      </w:divBdr>
    </w:div>
    <w:div w:id="295337698">
      <w:bodyDiv w:val="1"/>
      <w:marLeft w:val="0"/>
      <w:marRight w:val="0"/>
      <w:marTop w:val="0"/>
      <w:marBottom w:val="0"/>
      <w:divBdr>
        <w:top w:val="none" w:sz="0" w:space="0" w:color="auto"/>
        <w:left w:val="none" w:sz="0" w:space="0" w:color="auto"/>
        <w:bottom w:val="none" w:sz="0" w:space="0" w:color="auto"/>
        <w:right w:val="none" w:sz="0" w:space="0" w:color="auto"/>
      </w:divBdr>
    </w:div>
    <w:div w:id="329798745">
      <w:bodyDiv w:val="1"/>
      <w:marLeft w:val="0"/>
      <w:marRight w:val="0"/>
      <w:marTop w:val="0"/>
      <w:marBottom w:val="0"/>
      <w:divBdr>
        <w:top w:val="none" w:sz="0" w:space="0" w:color="auto"/>
        <w:left w:val="none" w:sz="0" w:space="0" w:color="auto"/>
        <w:bottom w:val="none" w:sz="0" w:space="0" w:color="auto"/>
        <w:right w:val="none" w:sz="0" w:space="0" w:color="auto"/>
      </w:divBdr>
    </w:div>
    <w:div w:id="356083926">
      <w:bodyDiv w:val="1"/>
      <w:marLeft w:val="0"/>
      <w:marRight w:val="0"/>
      <w:marTop w:val="0"/>
      <w:marBottom w:val="0"/>
      <w:divBdr>
        <w:top w:val="none" w:sz="0" w:space="0" w:color="auto"/>
        <w:left w:val="none" w:sz="0" w:space="0" w:color="auto"/>
        <w:bottom w:val="none" w:sz="0" w:space="0" w:color="auto"/>
        <w:right w:val="none" w:sz="0" w:space="0" w:color="auto"/>
      </w:divBdr>
    </w:div>
    <w:div w:id="362174157">
      <w:bodyDiv w:val="1"/>
      <w:marLeft w:val="0"/>
      <w:marRight w:val="0"/>
      <w:marTop w:val="0"/>
      <w:marBottom w:val="0"/>
      <w:divBdr>
        <w:top w:val="none" w:sz="0" w:space="0" w:color="auto"/>
        <w:left w:val="none" w:sz="0" w:space="0" w:color="auto"/>
        <w:bottom w:val="none" w:sz="0" w:space="0" w:color="auto"/>
        <w:right w:val="none" w:sz="0" w:space="0" w:color="auto"/>
      </w:divBdr>
    </w:div>
    <w:div w:id="363679420">
      <w:bodyDiv w:val="1"/>
      <w:marLeft w:val="0"/>
      <w:marRight w:val="0"/>
      <w:marTop w:val="0"/>
      <w:marBottom w:val="0"/>
      <w:divBdr>
        <w:top w:val="none" w:sz="0" w:space="0" w:color="auto"/>
        <w:left w:val="none" w:sz="0" w:space="0" w:color="auto"/>
        <w:bottom w:val="none" w:sz="0" w:space="0" w:color="auto"/>
        <w:right w:val="none" w:sz="0" w:space="0" w:color="auto"/>
      </w:divBdr>
    </w:div>
    <w:div w:id="365915441">
      <w:bodyDiv w:val="1"/>
      <w:marLeft w:val="0"/>
      <w:marRight w:val="0"/>
      <w:marTop w:val="0"/>
      <w:marBottom w:val="0"/>
      <w:divBdr>
        <w:top w:val="none" w:sz="0" w:space="0" w:color="auto"/>
        <w:left w:val="none" w:sz="0" w:space="0" w:color="auto"/>
        <w:bottom w:val="none" w:sz="0" w:space="0" w:color="auto"/>
        <w:right w:val="none" w:sz="0" w:space="0" w:color="auto"/>
      </w:divBdr>
    </w:div>
    <w:div w:id="369231037">
      <w:bodyDiv w:val="1"/>
      <w:marLeft w:val="0"/>
      <w:marRight w:val="0"/>
      <w:marTop w:val="0"/>
      <w:marBottom w:val="0"/>
      <w:divBdr>
        <w:top w:val="none" w:sz="0" w:space="0" w:color="auto"/>
        <w:left w:val="none" w:sz="0" w:space="0" w:color="auto"/>
        <w:bottom w:val="none" w:sz="0" w:space="0" w:color="auto"/>
        <w:right w:val="none" w:sz="0" w:space="0" w:color="auto"/>
      </w:divBdr>
    </w:div>
    <w:div w:id="371804739">
      <w:bodyDiv w:val="1"/>
      <w:marLeft w:val="0"/>
      <w:marRight w:val="0"/>
      <w:marTop w:val="0"/>
      <w:marBottom w:val="0"/>
      <w:divBdr>
        <w:top w:val="none" w:sz="0" w:space="0" w:color="auto"/>
        <w:left w:val="none" w:sz="0" w:space="0" w:color="auto"/>
        <w:bottom w:val="none" w:sz="0" w:space="0" w:color="auto"/>
        <w:right w:val="none" w:sz="0" w:space="0" w:color="auto"/>
      </w:divBdr>
    </w:div>
    <w:div w:id="383060818">
      <w:bodyDiv w:val="1"/>
      <w:marLeft w:val="0"/>
      <w:marRight w:val="0"/>
      <w:marTop w:val="0"/>
      <w:marBottom w:val="0"/>
      <w:divBdr>
        <w:top w:val="none" w:sz="0" w:space="0" w:color="auto"/>
        <w:left w:val="none" w:sz="0" w:space="0" w:color="auto"/>
        <w:bottom w:val="none" w:sz="0" w:space="0" w:color="auto"/>
        <w:right w:val="none" w:sz="0" w:space="0" w:color="auto"/>
      </w:divBdr>
    </w:div>
    <w:div w:id="408187716">
      <w:bodyDiv w:val="1"/>
      <w:marLeft w:val="0"/>
      <w:marRight w:val="0"/>
      <w:marTop w:val="0"/>
      <w:marBottom w:val="0"/>
      <w:divBdr>
        <w:top w:val="none" w:sz="0" w:space="0" w:color="auto"/>
        <w:left w:val="none" w:sz="0" w:space="0" w:color="auto"/>
        <w:bottom w:val="none" w:sz="0" w:space="0" w:color="auto"/>
        <w:right w:val="none" w:sz="0" w:space="0" w:color="auto"/>
      </w:divBdr>
    </w:div>
    <w:div w:id="436213845">
      <w:bodyDiv w:val="1"/>
      <w:marLeft w:val="0"/>
      <w:marRight w:val="0"/>
      <w:marTop w:val="0"/>
      <w:marBottom w:val="0"/>
      <w:divBdr>
        <w:top w:val="none" w:sz="0" w:space="0" w:color="auto"/>
        <w:left w:val="none" w:sz="0" w:space="0" w:color="auto"/>
        <w:bottom w:val="none" w:sz="0" w:space="0" w:color="auto"/>
        <w:right w:val="none" w:sz="0" w:space="0" w:color="auto"/>
      </w:divBdr>
    </w:div>
    <w:div w:id="445926075">
      <w:bodyDiv w:val="1"/>
      <w:marLeft w:val="0"/>
      <w:marRight w:val="0"/>
      <w:marTop w:val="0"/>
      <w:marBottom w:val="0"/>
      <w:divBdr>
        <w:top w:val="none" w:sz="0" w:space="0" w:color="auto"/>
        <w:left w:val="none" w:sz="0" w:space="0" w:color="auto"/>
        <w:bottom w:val="none" w:sz="0" w:space="0" w:color="auto"/>
        <w:right w:val="none" w:sz="0" w:space="0" w:color="auto"/>
      </w:divBdr>
    </w:div>
    <w:div w:id="503907944">
      <w:bodyDiv w:val="1"/>
      <w:marLeft w:val="0"/>
      <w:marRight w:val="0"/>
      <w:marTop w:val="0"/>
      <w:marBottom w:val="0"/>
      <w:divBdr>
        <w:top w:val="none" w:sz="0" w:space="0" w:color="auto"/>
        <w:left w:val="none" w:sz="0" w:space="0" w:color="auto"/>
        <w:bottom w:val="none" w:sz="0" w:space="0" w:color="auto"/>
        <w:right w:val="none" w:sz="0" w:space="0" w:color="auto"/>
      </w:divBdr>
    </w:div>
    <w:div w:id="508838720">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546991864">
      <w:bodyDiv w:val="1"/>
      <w:marLeft w:val="0"/>
      <w:marRight w:val="0"/>
      <w:marTop w:val="0"/>
      <w:marBottom w:val="0"/>
      <w:divBdr>
        <w:top w:val="none" w:sz="0" w:space="0" w:color="auto"/>
        <w:left w:val="none" w:sz="0" w:space="0" w:color="auto"/>
        <w:bottom w:val="none" w:sz="0" w:space="0" w:color="auto"/>
        <w:right w:val="none" w:sz="0" w:space="0" w:color="auto"/>
      </w:divBdr>
    </w:div>
    <w:div w:id="555511715">
      <w:bodyDiv w:val="1"/>
      <w:marLeft w:val="0"/>
      <w:marRight w:val="0"/>
      <w:marTop w:val="0"/>
      <w:marBottom w:val="0"/>
      <w:divBdr>
        <w:top w:val="none" w:sz="0" w:space="0" w:color="auto"/>
        <w:left w:val="none" w:sz="0" w:space="0" w:color="auto"/>
        <w:bottom w:val="none" w:sz="0" w:space="0" w:color="auto"/>
        <w:right w:val="none" w:sz="0" w:space="0" w:color="auto"/>
      </w:divBdr>
    </w:div>
    <w:div w:id="564754766">
      <w:bodyDiv w:val="1"/>
      <w:marLeft w:val="0"/>
      <w:marRight w:val="0"/>
      <w:marTop w:val="0"/>
      <w:marBottom w:val="0"/>
      <w:divBdr>
        <w:top w:val="none" w:sz="0" w:space="0" w:color="auto"/>
        <w:left w:val="none" w:sz="0" w:space="0" w:color="auto"/>
        <w:bottom w:val="none" w:sz="0" w:space="0" w:color="auto"/>
        <w:right w:val="none" w:sz="0" w:space="0" w:color="auto"/>
      </w:divBdr>
    </w:div>
    <w:div w:id="575625193">
      <w:bodyDiv w:val="1"/>
      <w:marLeft w:val="0"/>
      <w:marRight w:val="0"/>
      <w:marTop w:val="0"/>
      <w:marBottom w:val="0"/>
      <w:divBdr>
        <w:top w:val="none" w:sz="0" w:space="0" w:color="auto"/>
        <w:left w:val="none" w:sz="0" w:space="0" w:color="auto"/>
        <w:bottom w:val="none" w:sz="0" w:space="0" w:color="auto"/>
        <w:right w:val="none" w:sz="0" w:space="0" w:color="auto"/>
      </w:divBdr>
    </w:div>
    <w:div w:id="634023471">
      <w:bodyDiv w:val="1"/>
      <w:marLeft w:val="0"/>
      <w:marRight w:val="0"/>
      <w:marTop w:val="0"/>
      <w:marBottom w:val="0"/>
      <w:divBdr>
        <w:top w:val="none" w:sz="0" w:space="0" w:color="auto"/>
        <w:left w:val="none" w:sz="0" w:space="0" w:color="auto"/>
        <w:bottom w:val="none" w:sz="0" w:space="0" w:color="auto"/>
        <w:right w:val="none" w:sz="0" w:space="0" w:color="auto"/>
      </w:divBdr>
    </w:div>
    <w:div w:id="643657436">
      <w:bodyDiv w:val="1"/>
      <w:marLeft w:val="0"/>
      <w:marRight w:val="0"/>
      <w:marTop w:val="0"/>
      <w:marBottom w:val="0"/>
      <w:divBdr>
        <w:top w:val="none" w:sz="0" w:space="0" w:color="auto"/>
        <w:left w:val="none" w:sz="0" w:space="0" w:color="auto"/>
        <w:bottom w:val="none" w:sz="0" w:space="0" w:color="auto"/>
        <w:right w:val="none" w:sz="0" w:space="0" w:color="auto"/>
      </w:divBdr>
    </w:div>
    <w:div w:id="654724243">
      <w:bodyDiv w:val="1"/>
      <w:marLeft w:val="0"/>
      <w:marRight w:val="0"/>
      <w:marTop w:val="0"/>
      <w:marBottom w:val="0"/>
      <w:divBdr>
        <w:top w:val="none" w:sz="0" w:space="0" w:color="auto"/>
        <w:left w:val="none" w:sz="0" w:space="0" w:color="auto"/>
        <w:bottom w:val="none" w:sz="0" w:space="0" w:color="auto"/>
        <w:right w:val="none" w:sz="0" w:space="0" w:color="auto"/>
      </w:divBdr>
    </w:div>
    <w:div w:id="749039461">
      <w:bodyDiv w:val="1"/>
      <w:marLeft w:val="0"/>
      <w:marRight w:val="0"/>
      <w:marTop w:val="0"/>
      <w:marBottom w:val="0"/>
      <w:divBdr>
        <w:top w:val="none" w:sz="0" w:space="0" w:color="auto"/>
        <w:left w:val="none" w:sz="0" w:space="0" w:color="auto"/>
        <w:bottom w:val="none" w:sz="0" w:space="0" w:color="auto"/>
        <w:right w:val="none" w:sz="0" w:space="0" w:color="auto"/>
      </w:divBdr>
    </w:div>
    <w:div w:id="754862497">
      <w:bodyDiv w:val="1"/>
      <w:marLeft w:val="0"/>
      <w:marRight w:val="0"/>
      <w:marTop w:val="0"/>
      <w:marBottom w:val="0"/>
      <w:divBdr>
        <w:top w:val="none" w:sz="0" w:space="0" w:color="auto"/>
        <w:left w:val="none" w:sz="0" w:space="0" w:color="auto"/>
        <w:bottom w:val="none" w:sz="0" w:space="0" w:color="auto"/>
        <w:right w:val="none" w:sz="0" w:space="0" w:color="auto"/>
      </w:divBdr>
    </w:div>
    <w:div w:id="766923831">
      <w:bodyDiv w:val="1"/>
      <w:marLeft w:val="0"/>
      <w:marRight w:val="0"/>
      <w:marTop w:val="0"/>
      <w:marBottom w:val="0"/>
      <w:divBdr>
        <w:top w:val="none" w:sz="0" w:space="0" w:color="auto"/>
        <w:left w:val="none" w:sz="0" w:space="0" w:color="auto"/>
        <w:bottom w:val="none" w:sz="0" w:space="0" w:color="auto"/>
        <w:right w:val="none" w:sz="0" w:space="0" w:color="auto"/>
      </w:divBdr>
    </w:div>
    <w:div w:id="777337707">
      <w:bodyDiv w:val="1"/>
      <w:marLeft w:val="0"/>
      <w:marRight w:val="0"/>
      <w:marTop w:val="0"/>
      <w:marBottom w:val="0"/>
      <w:divBdr>
        <w:top w:val="none" w:sz="0" w:space="0" w:color="auto"/>
        <w:left w:val="none" w:sz="0" w:space="0" w:color="auto"/>
        <w:bottom w:val="none" w:sz="0" w:space="0" w:color="auto"/>
        <w:right w:val="none" w:sz="0" w:space="0" w:color="auto"/>
      </w:divBdr>
    </w:div>
    <w:div w:id="800460613">
      <w:bodyDiv w:val="1"/>
      <w:marLeft w:val="0"/>
      <w:marRight w:val="0"/>
      <w:marTop w:val="0"/>
      <w:marBottom w:val="0"/>
      <w:divBdr>
        <w:top w:val="none" w:sz="0" w:space="0" w:color="auto"/>
        <w:left w:val="none" w:sz="0" w:space="0" w:color="auto"/>
        <w:bottom w:val="none" w:sz="0" w:space="0" w:color="auto"/>
        <w:right w:val="none" w:sz="0" w:space="0" w:color="auto"/>
      </w:divBdr>
    </w:div>
    <w:div w:id="812217717">
      <w:bodyDiv w:val="1"/>
      <w:marLeft w:val="0"/>
      <w:marRight w:val="0"/>
      <w:marTop w:val="0"/>
      <w:marBottom w:val="0"/>
      <w:divBdr>
        <w:top w:val="none" w:sz="0" w:space="0" w:color="auto"/>
        <w:left w:val="none" w:sz="0" w:space="0" w:color="auto"/>
        <w:bottom w:val="none" w:sz="0" w:space="0" w:color="auto"/>
        <w:right w:val="none" w:sz="0" w:space="0" w:color="auto"/>
      </w:divBdr>
    </w:div>
    <w:div w:id="828247305">
      <w:bodyDiv w:val="1"/>
      <w:marLeft w:val="0"/>
      <w:marRight w:val="0"/>
      <w:marTop w:val="0"/>
      <w:marBottom w:val="0"/>
      <w:divBdr>
        <w:top w:val="none" w:sz="0" w:space="0" w:color="auto"/>
        <w:left w:val="none" w:sz="0" w:space="0" w:color="auto"/>
        <w:bottom w:val="none" w:sz="0" w:space="0" w:color="auto"/>
        <w:right w:val="none" w:sz="0" w:space="0" w:color="auto"/>
      </w:divBdr>
    </w:div>
    <w:div w:id="828326517">
      <w:bodyDiv w:val="1"/>
      <w:marLeft w:val="0"/>
      <w:marRight w:val="0"/>
      <w:marTop w:val="0"/>
      <w:marBottom w:val="0"/>
      <w:divBdr>
        <w:top w:val="none" w:sz="0" w:space="0" w:color="auto"/>
        <w:left w:val="none" w:sz="0" w:space="0" w:color="auto"/>
        <w:bottom w:val="none" w:sz="0" w:space="0" w:color="auto"/>
        <w:right w:val="none" w:sz="0" w:space="0" w:color="auto"/>
      </w:divBdr>
    </w:div>
    <w:div w:id="840699917">
      <w:bodyDiv w:val="1"/>
      <w:marLeft w:val="0"/>
      <w:marRight w:val="0"/>
      <w:marTop w:val="0"/>
      <w:marBottom w:val="0"/>
      <w:divBdr>
        <w:top w:val="none" w:sz="0" w:space="0" w:color="auto"/>
        <w:left w:val="none" w:sz="0" w:space="0" w:color="auto"/>
        <w:bottom w:val="none" w:sz="0" w:space="0" w:color="auto"/>
        <w:right w:val="none" w:sz="0" w:space="0" w:color="auto"/>
      </w:divBdr>
    </w:div>
    <w:div w:id="877275055">
      <w:bodyDiv w:val="1"/>
      <w:marLeft w:val="0"/>
      <w:marRight w:val="0"/>
      <w:marTop w:val="0"/>
      <w:marBottom w:val="0"/>
      <w:divBdr>
        <w:top w:val="none" w:sz="0" w:space="0" w:color="auto"/>
        <w:left w:val="none" w:sz="0" w:space="0" w:color="auto"/>
        <w:bottom w:val="none" w:sz="0" w:space="0" w:color="auto"/>
        <w:right w:val="none" w:sz="0" w:space="0" w:color="auto"/>
      </w:divBdr>
    </w:div>
    <w:div w:id="897399144">
      <w:bodyDiv w:val="1"/>
      <w:marLeft w:val="0"/>
      <w:marRight w:val="0"/>
      <w:marTop w:val="0"/>
      <w:marBottom w:val="0"/>
      <w:divBdr>
        <w:top w:val="none" w:sz="0" w:space="0" w:color="auto"/>
        <w:left w:val="none" w:sz="0" w:space="0" w:color="auto"/>
        <w:bottom w:val="none" w:sz="0" w:space="0" w:color="auto"/>
        <w:right w:val="none" w:sz="0" w:space="0" w:color="auto"/>
      </w:divBdr>
    </w:div>
    <w:div w:id="942229558">
      <w:bodyDiv w:val="1"/>
      <w:marLeft w:val="0"/>
      <w:marRight w:val="0"/>
      <w:marTop w:val="0"/>
      <w:marBottom w:val="0"/>
      <w:divBdr>
        <w:top w:val="none" w:sz="0" w:space="0" w:color="auto"/>
        <w:left w:val="none" w:sz="0" w:space="0" w:color="auto"/>
        <w:bottom w:val="none" w:sz="0" w:space="0" w:color="auto"/>
        <w:right w:val="none" w:sz="0" w:space="0" w:color="auto"/>
      </w:divBdr>
    </w:div>
    <w:div w:id="1008287494">
      <w:bodyDiv w:val="1"/>
      <w:marLeft w:val="0"/>
      <w:marRight w:val="0"/>
      <w:marTop w:val="0"/>
      <w:marBottom w:val="0"/>
      <w:divBdr>
        <w:top w:val="none" w:sz="0" w:space="0" w:color="auto"/>
        <w:left w:val="none" w:sz="0" w:space="0" w:color="auto"/>
        <w:bottom w:val="none" w:sz="0" w:space="0" w:color="auto"/>
        <w:right w:val="none" w:sz="0" w:space="0" w:color="auto"/>
      </w:divBdr>
    </w:div>
    <w:div w:id="1042049196">
      <w:bodyDiv w:val="1"/>
      <w:marLeft w:val="0"/>
      <w:marRight w:val="0"/>
      <w:marTop w:val="0"/>
      <w:marBottom w:val="0"/>
      <w:divBdr>
        <w:top w:val="none" w:sz="0" w:space="0" w:color="auto"/>
        <w:left w:val="none" w:sz="0" w:space="0" w:color="auto"/>
        <w:bottom w:val="none" w:sz="0" w:space="0" w:color="auto"/>
        <w:right w:val="none" w:sz="0" w:space="0" w:color="auto"/>
      </w:divBdr>
    </w:div>
    <w:div w:id="1047755907">
      <w:bodyDiv w:val="1"/>
      <w:marLeft w:val="0"/>
      <w:marRight w:val="0"/>
      <w:marTop w:val="0"/>
      <w:marBottom w:val="0"/>
      <w:divBdr>
        <w:top w:val="none" w:sz="0" w:space="0" w:color="auto"/>
        <w:left w:val="none" w:sz="0" w:space="0" w:color="auto"/>
        <w:bottom w:val="none" w:sz="0" w:space="0" w:color="auto"/>
        <w:right w:val="none" w:sz="0" w:space="0" w:color="auto"/>
      </w:divBdr>
    </w:div>
    <w:div w:id="1116288720">
      <w:bodyDiv w:val="1"/>
      <w:marLeft w:val="0"/>
      <w:marRight w:val="0"/>
      <w:marTop w:val="0"/>
      <w:marBottom w:val="0"/>
      <w:divBdr>
        <w:top w:val="none" w:sz="0" w:space="0" w:color="auto"/>
        <w:left w:val="none" w:sz="0" w:space="0" w:color="auto"/>
        <w:bottom w:val="none" w:sz="0" w:space="0" w:color="auto"/>
        <w:right w:val="none" w:sz="0" w:space="0" w:color="auto"/>
      </w:divBdr>
    </w:div>
    <w:div w:id="1129786078">
      <w:bodyDiv w:val="1"/>
      <w:marLeft w:val="0"/>
      <w:marRight w:val="0"/>
      <w:marTop w:val="0"/>
      <w:marBottom w:val="0"/>
      <w:divBdr>
        <w:top w:val="none" w:sz="0" w:space="0" w:color="auto"/>
        <w:left w:val="none" w:sz="0" w:space="0" w:color="auto"/>
        <w:bottom w:val="none" w:sz="0" w:space="0" w:color="auto"/>
        <w:right w:val="none" w:sz="0" w:space="0" w:color="auto"/>
      </w:divBdr>
    </w:div>
    <w:div w:id="1205827164">
      <w:bodyDiv w:val="1"/>
      <w:marLeft w:val="0"/>
      <w:marRight w:val="0"/>
      <w:marTop w:val="0"/>
      <w:marBottom w:val="0"/>
      <w:divBdr>
        <w:top w:val="none" w:sz="0" w:space="0" w:color="auto"/>
        <w:left w:val="none" w:sz="0" w:space="0" w:color="auto"/>
        <w:bottom w:val="none" w:sz="0" w:space="0" w:color="auto"/>
        <w:right w:val="none" w:sz="0" w:space="0" w:color="auto"/>
      </w:divBdr>
    </w:div>
    <w:div w:id="1207569338">
      <w:bodyDiv w:val="1"/>
      <w:marLeft w:val="0"/>
      <w:marRight w:val="0"/>
      <w:marTop w:val="0"/>
      <w:marBottom w:val="0"/>
      <w:divBdr>
        <w:top w:val="none" w:sz="0" w:space="0" w:color="auto"/>
        <w:left w:val="none" w:sz="0" w:space="0" w:color="auto"/>
        <w:bottom w:val="none" w:sz="0" w:space="0" w:color="auto"/>
        <w:right w:val="none" w:sz="0" w:space="0" w:color="auto"/>
      </w:divBdr>
    </w:div>
    <w:div w:id="1227037079">
      <w:bodyDiv w:val="1"/>
      <w:marLeft w:val="0"/>
      <w:marRight w:val="0"/>
      <w:marTop w:val="0"/>
      <w:marBottom w:val="0"/>
      <w:divBdr>
        <w:top w:val="none" w:sz="0" w:space="0" w:color="auto"/>
        <w:left w:val="none" w:sz="0" w:space="0" w:color="auto"/>
        <w:bottom w:val="none" w:sz="0" w:space="0" w:color="auto"/>
        <w:right w:val="none" w:sz="0" w:space="0" w:color="auto"/>
      </w:divBdr>
    </w:div>
    <w:div w:id="1233004913">
      <w:bodyDiv w:val="1"/>
      <w:marLeft w:val="0"/>
      <w:marRight w:val="0"/>
      <w:marTop w:val="0"/>
      <w:marBottom w:val="0"/>
      <w:divBdr>
        <w:top w:val="none" w:sz="0" w:space="0" w:color="auto"/>
        <w:left w:val="none" w:sz="0" w:space="0" w:color="auto"/>
        <w:bottom w:val="none" w:sz="0" w:space="0" w:color="auto"/>
        <w:right w:val="none" w:sz="0" w:space="0" w:color="auto"/>
      </w:divBdr>
    </w:div>
    <w:div w:id="1256478721">
      <w:bodyDiv w:val="1"/>
      <w:marLeft w:val="0"/>
      <w:marRight w:val="0"/>
      <w:marTop w:val="0"/>
      <w:marBottom w:val="0"/>
      <w:divBdr>
        <w:top w:val="none" w:sz="0" w:space="0" w:color="auto"/>
        <w:left w:val="none" w:sz="0" w:space="0" w:color="auto"/>
        <w:bottom w:val="none" w:sz="0" w:space="0" w:color="auto"/>
        <w:right w:val="none" w:sz="0" w:space="0" w:color="auto"/>
      </w:divBdr>
    </w:div>
    <w:div w:id="1273517957">
      <w:bodyDiv w:val="1"/>
      <w:marLeft w:val="0"/>
      <w:marRight w:val="0"/>
      <w:marTop w:val="0"/>
      <w:marBottom w:val="0"/>
      <w:divBdr>
        <w:top w:val="none" w:sz="0" w:space="0" w:color="auto"/>
        <w:left w:val="none" w:sz="0" w:space="0" w:color="auto"/>
        <w:bottom w:val="none" w:sz="0" w:space="0" w:color="auto"/>
        <w:right w:val="none" w:sz="0" w:space="0" w:color="auto"/>
      </w:divBdr>
    </w:div>
    <w:div w:id="1323042711">
      <w:bodyDiv w:val="1"/>
      <w:marLeft w:val="0"/>
      <w:marRight w:val="0"/>
      <w:marTop w:val="0"/>
      <w:marBottom w:val="0"/>
      <w:divBdr>
        <w:top w:val="none" w:sz="0" w:space="0" w:color="auto"/>
        <w:left w:val="none" w:sz="0" w:space="0" w:color="auto"/>
        <w:bottom w:val="none" w:sz="0" w:space="0" w:color="auto"/>
        <w:right w:val="none" w:sz="0" w:space="0" w:color="auto"/>
      </w:divBdr>
    </w:div>
    <w:div w:id="1329672055">
      <w:bodyDiv w:val="1"/>
      <w:marLeft w:val="0"/>
      <w:marRight w:val="0"/>
      <w:marTop w:val="0"/>
      <w:marBottom w:val="0"/>
      <w:divBdr>
        <w:top w:val="none" w:sz="0" w:space="0" w:color="auto"/>
        <w:left w:val="none" w:sz="0" w:space="0" w:color="auto"/>
        <w:bottom w:val="none" w:sz="0" w:space="0" w:color="auto"/>
        <w:right w:val="none" w:sz="0" w:space="0" w:color="auto"/>
      </w:divBdr>
    </w:div>
    <w:div w:id="1406226675">
      <w:bodyDiv w:val="1"/>
      <w:marLeft w:val="0"/>
      <w:marRight w:val="0"/>
      <w:marTop w:val="0"/>
      <w:marBottom w:val="0"/>
      <w:divBdr>
        <w:top w:val="none" w:sz="0" w:space="0" w:color="auto"/>
        <w:left w:val="none" w:sz="0" w:space="0" w:color="auto"/>
        <w:bottom w:val="none" w:sz="0" w:space="0" w:color="auto"/>
        <w:right w:val="none" w:sz="0" w:space="0" w:color="auto"/>
      </w:divBdr>
    </w:div>
    <w:div w:id="1455247482">
      <w:bodyDiv w:val="1"/>
      <w:marLeft w:val="0"/>
      <w:marRight w:val="0"/>
      <w:marTop w:val="0"/>
      <w:marBottom w:val="0"/>
      <w:divBdr>
        <w:top w:val="none" w:sz="0" w:space="0" w:color="auto"/>
        <w:left w:val="none" w:sz="0" w:space="0" w:color="auto"/>
        <w:bottom w:val="none" w:sz="0" w:space="0" w:color="auto"/>
        <w:right w:val="none" w:sz="0" w:space="0" w:color="auto"/>
      </w:divBdr>
    </w:div>
    <w:div w:id="1530725376">
      <w:bodyDiv w:val="1"/>
      <w:marLeft w:val="0"/>
      <w:marRight w:val="0"/>
      <w:marTop w:val="0"/>
      <w:marBottom w:val="0"/>
      <w:divBdr>
        <w:top w:val="none" w:sz="0" w:space="0" w:color="auto"/>
        <w:left w:val="none" w:sz="0" w:space="0" w:color="auto"/>
        <w:bottom w:val="none" w:sz="0" w:space="0" w:color="auto"/>
        <w:right w:val="none" w:sz="0" w:space="0" w:color="auto"/>
      </w:divBdr>
    </w:div>
    <w:div w:id="1535465966">
      <w:bodyDiv w:val="1"/>
      <w:marLeft w:val="0"/>
      <w:marRight w:val="0"/>
      <w:marTop w:val="0"/>
      <w:marBottom w:val="0"/>
      <w:divBdr>
        <w:top w:val="none" w:sz="0" w:space="0" w:color="auto"/>
        <w:left w:val="none" w:sz="0" w:space="0" w:color="auto"/>
        <w:bottom w:val="none" w:sz="0" w:space="0" w:color="auto"/>
        <w:right w:val="none" w:sz="0" w:space="0" w:color="auto"/>
      </w:divBdr>
    </w:div>
    <w:div w:id="1555313452">
      <w:bodyDiv w:val="1"/>
      <w:marLeft w:val="0"/>
      <w:marRight w:val="0"/>
      <w:marTop w:val="0"/>
      <w:marBottom w:val="0"/>
      <w:divBdr>
        <w:top w:val="none" w:sz="0" w:space="0" w:color="auto"/>
        <w:left w:val="none" w:sz="0" w:space="0" w:color="auto"/>
        <w:bottom w:val="none" w:sz="0" w:space="0" w:color="auto"/>
        <w:right w:val="none" w:sz="0" w:space="0" w:color="auto"/>
      </w:divBdr>
    </w:div>
    <w:div w:id="1580403868">
      <w:bodyDiv w:val="1"/>
      <w:marLeft w:val="0"/>
      <w:marRight w:val="0"/>
      <w:marTop w:val="0"/>
      <w:marBottom w:val="0"/>
      <w:divBdr>
        <w:top w:val="none" w:sz="0" w:space="0" w:color="auto"/>
        <w:left w:val="none" w:sz="0" w:space="0" w:color="auto"/>
        <w:bottom w:val="none" w:sz="0" w:space="0" w:color="auto"/>
        <w:right w:val="none" w:sz="0" w:space="0" w:color="auto"/>
      </w:divBdr>
    </w:div>
    <w:div w:id="1584681838">
      <w:bodyDiv w:val="1"/>
      <w:marLeft w:val="0"/>
      <w:marRight w:val="0"/>
      <w:marTop w:val="0"/>
      <w:marBottom w:val="0"/>
      <w:divBdr>
        <w:top w:val="none" w:sz="0" w:space="0" w:color="auto"/>
        <w:left w:val="none" w:sz="0" w:space="0" w:color="auto"/>
        <w:bottom w:val="none" w:sz="0" w:space="0" w:color="auto"/>
        <w:right w:val="none" w:sz="0" w:space="0" w:color="auto"/>
      </w:divBdr>
    </w:div>
    <w:div w:id="1630087773">
      <w:bodyDiv w:val="1"/>
      <w:marLeft w:val="0"/>
      <w:marRight w:val="0"/>
      <w:marTop w:val="0"/>
      <w:marBottom w:val="0"/>
      <w:divBdr>
        <w:top w:val="none" w:sz="0" w:space="0" w:color="auto"/>
        <w:left w:val="none" w:sz="0" w:space="0" w:color="auto"/>
        <w:bottom w:val="none" w:sz="0" w:space="0" w:color="auto"/>
        <w:right w:val="none" w:sz="0" w:space="0" w:color="auto"/>
      </w:divBdr>
    </w:div>
    <w:div w:id="1656110064">
      <w:bodyDiv w:val="1"/>
      <w:marLeft w:val="0"/>
      <w:marRight w:val="0"/>
      <w:marTop w:val="0"/>
      <w:marBottom w:val="0"/>
      <w:divBdr>
        <w:top w:val="none" w:sz="0" w:space="0" w:color="auto"/>
        <w:left w:val="none" w:sz="0" w:space="0" w:color="auto"/>
        <w:bottom w:val="none" w:sz="0" w:space="0" w:color="auto"/>
        <w:right w:val="none" w:sz="0" w:space="0" w:color="auto"/>
      </w:divBdr>
    </w:div>
    <w:div w:id="1659072605">
      <w:bodyDiv w:val="1"/>
      <w:marLeft w:val="0"/>
      <w:marRight w:val="0"/>
      <w:marTop w:val="0"/>
      <w:marBottom w:val="0"/>
      <w:divBdr>
        <w:top w:val="none" w:sz="0" w:space="0" w:color="auto"/>
        <w:left w:val="none" w:sz="0" w:space="0" w:color="auto"/>
        <w:bottom w:val="none" w:sz="0" w:space="0" w:color="auto"/>
        <w:right w:val="none" w:sz="0" w:space="0" w:color="auto"/>
      </w:divBdr>
    </w:div>
    <w:div w:id="1666594923">
      <w:bodyDiv w:val="1"/>
      <w:marLeft w:val="0"/>
      <w:marRight w:val="0"/>
      <w:marTop w:val="0"/>
      <w:marBottom w:val="0"/>
      <w:divBdr>
        <w:top w:val="none" w:sz="0" w:space="0" w:color="auto"/>
        <w:left w:val="none" w:sz="0" w:space="0" w:color="auto"/>
        <w:bottom w:val="none" w:sz="0" w:space="0" w:color="auto"/>
        <w:right w:val="none" w:sz="0" w:space="0" w:color="auto"/>
      </w:divBdr>
    </w:div>
    <w:div w:id="1681546383">
      <w:bodyDiv w:val="1"/>
      <w:marLeft w:val="0"/>
      <w:marRight w:val="0"/>
      <w:marTop w:val="0"/>
      <w:marBottom w:val="0"/>
      <w:divBdr>
        <w:top w:val="none" w:sz="0" w:space="0" w:color="auto"/>
        <w:left w:val="none" w:sz="0" w:space="0" w:color="auto"/>
        <w:bottom w:val="none" w:sz="0" w:space="0" w:color="auto"/>
        <w:right w:val="none" w:sz="0" w:space="0" w:color="auto"/>
      </w:divBdr>
    </w:div>
    <w:div w:id="1698197703">
      <w:bodyDiv w:val="1"/>
      <w:marLeft w:val="0"/>
      <w:marRight w:val="0"/>
      <w:marTop w:val="0"/>
      <w:marBottom w:val="0"/>
      <w:divBdr>
        <w:top w:val="none" w:sz="0" w:space="0" w:color="auto"/>
        <w:left w:val="none" w:sz="0" w:space="0" w:color="auto"/>
        <w:bottom w:val="none" w:sz="0" w:space="0" w:color="auto"/>
        <w:right w:val="none" w:sz="0" w:space="0" w:color="auto"/>
      </w:divBdr>
    </w:div>
    <w:div w:id="1725134233">
      <w:bodyDiv w:val="1"/>
      <w:marLeft w:val="0"/>
      <w:marRight w:val="0"/>
      <w:marTop w:val="0"/>
      <w:marBottom w:val="0"/>
      <w:divBdr>
        <w:top w:val="none" w:sz="0" w:space="0" w:color="auto"/>
        <w:left w:val="none" w:sz="0" w:space="0" w:color="auto"/>
        <w:bottom w:val="none" w:sz="0" w:space="0" w:color="auto"/>
        <w:right w:val="none" w:sz="0" w:space="0" w:color="auto"/>
      </w:divBdr>
    </w:div>
    <w:div w:id="1858494332">
      <w:bodyDiv w:val="1"/>
      <w:marLeft w:val="0"/>
      <w:marRight w:val="0"/>
      <w:marTop w:val="0"/>
      <w:marBottom w:val="0"/>
      <w:divBdr>
        <w:top w:val="none" w:sz="0" w:space="0" w:color="auto"/>
        <w:left w:val="none" w:sz="0" w:space="0" w:color="auto"/>
        <w:bottom w:val="none" w:sz="0" w:space="0" w:color="auto"/>
        <w:right w:val="none" w:sz="0" w:space="0" w:color="auto"/>
      </w:divBdr>
    </w:div>
    <w:div w:id="192171847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1972204716">
      <w:bodyDiv w:val="1"/>
      <w:marLeft w:val="0"/>
      <w:marRight w:val="0"/>
      <w:marTop w:val="0"/>
      <w:marBottom w:val="0"/>
      <w:divBdr>
        <w:top w:val="none" w:sz="0" w:space="0" w:color="auto"/>
        <w:left w:val="none" w:sz="0" w:space="0" w:color="auto"/>
        <w:bottom w:val="none" w:sz="0" w:space="0" w:color="auto"/>
        <w:right w:val="none" w:sz="0" w:space="0" w:color="auto"/>
      </w:divBdr>
    </w:div>
    <w:div w:id="1975402857">
      <w:bodyDiv w:val="1"/>
      <w:marLeft w:val="0"/>
      <w:marRight w:val="0"/>
      <w:marTop w:val="0"/>
      <w:marBottom w:val="0"/>
      <w:divBdr>
        <w:top w:val="none" w:sz="0" w:space="0" w:color="auto"/>
        <w:left w:val="none" w:sz="0" w:space="0" w:color="auto"/>
        <w:bottom w:val="none" w:sz="0" w:space="0" w:color="auto"/>
        <w:right w:val="none" w:sz="0" w:space="0" w:color="auto"/>
      </w:divBdr>
    </w:div>
    <w:div w:id="1989363736">
      <w:bodyDiv w:val="1"/>
      <w:marLeft w:val="0"/>
      <w:marRight w:val="0"/>
      <w:marTop w:val="0"/>
      <w:marBottom w:val="0"/>
      <w:divBdr>
        <w:top w:val="none" w:sz="0" w:space="0" w:color="auto"/>
        <w:left w:val="none" w:sz="0" w:space="0" w:color="auto"/>
        <w:bottom w:val="none" w:sz="0" w:space="0" w:color="auto"/>
        <w:right w:val="none" w:sz="0" w:space="0" w:color="auto"/>
      </w:divBdr>
    </w:div>
    <w:div w:id="2050832365">
      <w:bodyDiv w:val="1"/>
      <w:marLeft w:val="0"/>
      <w:marRight w:val="0"/>
      <w:marTop w:val="0"/>
      <w:marBottom w:val="0"/>
      <w:divBdr>
        <w:top w:val="none" w:sz="0" w:space="0" w:color="auto"/>
        <w:left w:val="none" w:sz="0" w:space="0" w:color="auto"/>
        <w:bottom w:val="none" w:sz="0" w:space="0" w:color="auto"/>
        <w:right w:val="none" w:sz="0" w:space="0" w:color="auto"/>
      </w:divBdr>
    </w:div>
    <w:div w:id="206644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da.k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office.secretary@rogersgroup.in"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46D03-C2DC-43E4-8722-F49384B9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4340</Words>
  <Characters>24744</Characters>
  <Application>Microsoft Office Word</Application>
  <DocSecurity>0</DocSecurity>
  <Lines>206</Lines>
  <Paragraphs>58</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29026</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Liliia O. Ovsiannikova</dc:creator>
  <cp:keywords/>
  <cp:lastModifiedBy>Praveen Kanumuru</cp:lastModifiedBy>
  <cp:revision>3</cp:revision>
  <cp:lastPrinted>2019-11-18T07:17:00Z</cp:lastPrinted>
  <dcterms:created xsi:type="dcterms:W3CDTF">2024-05-02T15:21:00Z</dcterms:created>
  <dcterms:modified xsi:type="dcterms:W3CDTF">2025-06-17T11:11:00Z</dcterms:modified>
</cp:coreProperties>
</file>